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03F0E558" w:rsidR="00921C4E" w:rsidRPr="002216D9" w:rsidRDefault="00E95C2E" w:rsidP="00E95C2E">
      <w:pPr>
        <w:spacing w:line="360" w:lineRule="auto"/>
        <w:jc w:val="center"/>
        <w:rPr>
          <w:rFonts w:ascii="Times New Roman" w:hAnsi="Times New Roman" w:cs="Times New Roman"/>
          <w:b/>
          <w:u w:val="single"/>
        </w:rPr>
      </w:pPr>
      <w:r w:rsidRPr="002216D9">
        <w:rPr>
          <w:rFonts w:ascii="Times New Roman" w:hAnsi="Times New Roman" w:cs="Times New Roman"/>
          <w:b/>
          <w:u w:val="single"/>
        </w:rPr>
        <w:t>Reflections on the Aesthetics of Sound(s) in ‘Silent’ Film</w:t>
      </w:r>
    </w:p>
    <w:p w14:paraId="5AD5A197" w14:textId="77777777" w:rsidR="00E95C2E" w:rsidRPr="002216D9" w:rsidRDefault="00E95C2E" w:rsidP="00E95C2E">
      <w:pPr>
        <w:spacing w:line="360" w:lineRule="auto"/>
        <w:jc w:val="center"/>
        <w:rPr>
          <w:rFonts w:ascii="Times New Roman" w:hAnsi="Times New Roman" w:cs="Times New Roman"/>
        </w:rPr>
      </w:pPr>
    </w:p>
    <w:p w14:paraId="00000002" w14:textId="5CB07F0C" w:rsidR="00921C4E" w:rsidRPr="002216D9" w:rsidRDefault="00E95C2E" w:rsidP="00E95C2E">
      <w:pPr>
        <w:spacing w:line="360" w:lineRule="auto"/>
        <w:rPr>
          <w:rFonts w:ascii="Times New Roman" w:hAnsi="Times New Roman" w:cs="Times New Roman"/>
        </w:rPr>
      </w:pPr>
      <w:r w:rsidRPr="002216D9">
        <w:rPr>
          <w:rFonts w:ascii="Times New Roman" w:hAnsi="Times New Roman" w:cs="Times New Roman"/>
        </w:rPr>
        <w:t xml:space="preserve">Near the climax of </w:t>
      </w:r>
      <w:r w:rsidRPr="002216D9">
        <w:rPr>
          <w:rFonts w:ascii="Times New Roman" w:hAnsi="Times New Roman" w:cs="Times New Roman"/>
          <w:i/>
        </w:rPr>
        <w:t>The Conversation</w:t>
      </w:r>
      <w:r w:rsidRPr="002216D9">
        <w:rPr>
          <w:rFonts w:ascii="Times New Roman" w:hAnsi="Times New Roman" w:cs="Times New Roman"/>
        </w:rPr>
        <w:t xml:space="preserve"> (</w:t>
      </w:r>
      <w:r w:rsidR="005B6FBC" w:rsidRPr="002216D9">
        <w:rPr>
          <w:rFonts w:ascii="Times New Roman" w:hAnsi="Times New Roman" w:cs="Times New Roman"/>
        </w:rPr>
        <w:t xml:space="preserve">Coppola, </w:t>
      </w:r>
      <w:r w:rsidRPr="002216D9">
        <w:rPr>
          <w:rFonts w:ascii="Times New Roman" w:hAnsi="Times New Roman" w:cs="Times New Roman"/>
        </w:rPr>
        <w:t xml:space="preserve">1974), protagonist Harry Caul enters a motel room adjacent to where he believes a man and woman </w:t>
      </w:r>
      <w:r w:rsidR="00056528">
        <w:rPr>
          <w:rFonts w:ascii="Times New Roman" w:hAnsi="Times New Roman" w:cs="Times New Roman"/>
        </w:rPr>
        <w:t>shall meet</w:t>
      </w:r>
      <w:r w:rsidRPr="002216D9">
        <w:rPr>
          <w:rFonts w:ascii="Times New Roman" w:hAnsi="Times New Roman" w:cs="Times New Roman"/>
        </w:rPr>
        <w:t xml:space="preserve"> in an affair. Caul uses his surveillance expertise to </w:t>
      </w:r>
      <w:r w:rsidR="005F4E42">
        <w:rPr>
          <w:rFonts w:ascii="Times New Roman" w:hAnsi="Times New Roman" w:cs="Times New Roman"/>
        </w:rPr>
        <w:t>eavesdrop</w:t>
      </w:r>
      <w:r w:rsidRPr="002216D9">
        <w:rPr>
          <w:rFonts w:ascii="Times New Roman" w:hAnsi="Times New Roman" w:cs="Times New Roman"/>
        </w:rPr>
        <w:t xml:space="preserve"> on the meeting, where the woman</w:t>
      </w:r>
      <w:r w:rsidR="005F4E42">
        <w:rPr>
          <w:rFonts w:ascii="Times New Roman" w:hAnsi="Times New Roman" w:cs="Times New Roman"/>
        </w:rPr>
        <w:t>’s husband</w:t>
      </w:r>
      <w:r w:rsidRPr="002216D9">
        <w:rPr>
          <w:rFonts w:ascii="Times New Roman" w:hAnsi="Times New Roman" w:cs="Times New Roman"/>
        </w:rPr>
        <w:t xml:space="preserve"> confronts her with recordings of her private conversations. </w:t>
      </w:r>
      <w:r w:rsidR="005F4E42">
        <w:rPr>
          <w:rFonts w:ascii="Times New Roman" w:hAnsi="Times New Roman" w:cs="Times New Roman"/>
        </w:rPr>
        <w:t>A</w:t>
      </w:r>
      <w:r w:rsidRPr="002216D9">
        <w:rPr>
          <w:rFonts w:ascii="Times New Roman" w:hAnsi="Times New Roman" w:cs="Times New Roman"/>
        </w:rPr>
        <w:t xml:space="preserve"> scuffle breaks out, with bashing and shouting echoing through the walls. Terrified, Caul flees to his room’s balcony, only to be met with </w:t>
      </w:r>
      <w:r w:rsidR="00FE7EA3" w:rsidRPr="002216D9">
        <w:rPr>
          <w:rFonts w:ascii="Times New Roman" w:hAnsi="Times New Roman" w:cs="Times New Roman"/>
        </w:rPr>
        <w:t>panicked hands smearing blood across</w:t>
      </w:r>
      <w:r w:rsidRPr="002216D9">
        <w:rPr>
          <w:rFonts w:ascii="Times New Roman" w:hAnsi="Times New Roman" w:cs="Times New Roman"/>
        </w:rPr>
        <w:t xml:space="preserve"> the translucent glass divider. At this moment the woman lets out a piercing scream and a similarly distressing atonal non-diegetic score is heard. Upon my initial viewing of this </w:t>
      </w:r>
      <w:r w:rsidR="00FE7EA3" w:rsidRPr="002216D9">
        <w:rPr>
          <w:rFonts w:ascii="Times New Roman" w:hAnsi="Times New Roman" w:cs="Times New Roman"/>
        </w:rPr>
        <w:t>sequence</w:t>
      </w:r>
      <w:r w:rsidRPr="002216D9">
        <w:rPr>
          <w:rFonts w:ascii="Times New Roman" w:hAnsi="Times New Roman" w:cs="Times New Roman"/>
        </w:rPr>
        <w:t xml:space="preserve"> in a university screening, I recall physically flinching - a visceral shock reaction that was succeeded with horripilation lining my skin and a heightened heart-rate (informal observation of fellow students in the theatre indicated that my reaction was not an exception). This is one of countless possible examples of so</w:t>
      </w:r>
      <w:r w:rsidR="005F4E42">
        <w:rPr>
          <w:rFonts w:ascii="Times New Roman" w:hAnsi="Times New Roman" w:cs="Times New Roman"/>
        </w:rPr>
        <w:t>und evoking a startle response in</w:t>
      </w:r>
      <w:r w:rsidRPr="002216D9">
        <w:rPr>
          <w:rFonts w:ascii="Times New Roman" w:hAnsi="Times New Roman" w:cs="Times New Roman"/>
        </w:rPr>
        <w:t xml:space="preserve"> spectators, through both diegetic and non-diegetic sound. This scene also demonstrates the opportunities for sound to establish space and action causality, construct (implied) narration and, amongst other things, exploit the relationship that viewers have with synchronous film sound: There are no instances of horror or electronic atonal non-diegetic music in prior sequences, magnifying the shock of this effect. In addition, it is later revealed </w:t>
      </w:r>
      <w:r w:rsidR="00056528">
        <w:rPr>
          <w:rFonts w:ascii="Times New Roman" w:hAnsi="Times New Roman" w:cs="Times New Roman"/>
        </w:rPr>
        <w:t xml:space="preserve">in a ‘twist’ </w:t>
      </w:r>
      <w:r w:rsidRPr="002216D9">
        <w:rPr>
          <w:rFonts w:ascii="Times New Roman" w:hAnsi="Times New Roman" w:cs="Times New Roman"/>
        </w:rPr>
        <w:t>that Caul’s construction of the affair was misconstrued - he had instead been foll</w:t>
      </w:r>
      <w:r w:rsidR="005F4E42">
        <w:rPr>
          <w:rFonts w:ascii="Times New Roman" w:hAnsi="Times New Roman" w:cs="Times New Roman"/>
        </w:rPr>
        <w:t>owing a murder scandal. This is</w:t>
      </w:r>
      <w:r w:rsidRPr="002216D9">
        <w:rPr>
          <w:rFonts w:ascii="Times New Roman" w:hAnsi="Times New Roman" w:cs="Times New Roman"/>
        </w:rPr>
        <w:t xml:space="preserve"> noteworthy </w:t>
      </w:r>
      <w:r w:rsidR="00CC0C91">
        <w:rPr>
          <w:rFonts w:ascii="Times New Roman" w:hAnsi="Times New Roman" w:cs="Times New Roman"/>
        </w:rPr>
        <w:t xml:space="preserve">as </w:t>
      </w:r>
      <w:r w:rsidRPr="002216D9">
        <w:rPr>
          <w:rFonts w:ascii="Times New Roman" w:hAnsi="Times New Roman" w:cs="Times New Roman"/>
        </w:rPr>
        <w:t>the viewer</w:t>
      </w:r>
      <w:r w:rsidR="005F4E42">
        <w:rPr>
          <w:rFonts w:ascii="Times New Roman" w:hAnsi="Times New Roman" w:cs="Times New Roman"/>
        </w:rPr>
        <w:t xml:space="preserve">, </w:t>
      </w:r>
      <w:r w:rsidRPr="002216D9">
        <w:rPr>
          <w:rFonts w:ascii="Times New Roman" w:hAnsi="Times New Roman" w:cs="Times New Roman"/>
        </w:rPr>
        <w:t xml:space="preserve">through several </w:t>
      </w:r>
      <w:proofErr w:type="spellStart"/>
      <w:r w:rsidRPr="002216D9">
        <w:rPr>
          <w:rFonts w:ascii="Times New Roman" w:hAnsi="Times New Roman" w:cs="Times New Roman"/>
        </w:rPr>
        <w:t>audiovisual</w:t>
      </w:r>
      <w:proofErr w:type="spellEnd"/>
      <w:r w:rsidRPr="002216D9">
        <w:rPr>
          <w:rFonts w:ascii="Times New Roman" w:hAnsi="Times New Roman" w:cs="Times New Roman"/>
        </w:rPr>
        <w:t xml:space="preserve"> cues</w:t>
      </w:r>
      <w:r w:rsidR="005F4E42">
        <w:rPr>
          <w:rFonts w:ascii="Times New Roman" w:hAnsi="Times New Roman" w:cs="Times New Roman"/>
        </w:rPr>
        <w:t xml:space="preserve">, </w:t>
      </w:r>
      <w:r w:rsidR="002006BB">
        <w:rPr>
          <w:rFonts w:ascii="Times New Roman" w:hAnsi="Times New Roman" w:cs="Times New Roman"/>
        </w:rPr>
        <w:t xml:space="preserve">is aligned </w:t>
      </w:r>
      <w:r w:rsidR="005F4E42">
        <w:rPr>
          <w:rFonts w:ascii="Times New Roman" w:hAnsi="Times New Roman" w:cs="Times New Roman"/>
        </w:rPr>
        <w:t xml:space="preserve">to </w:t>
      </w:r>
      <w:r w:rsidR="002006BB">
        <w:rPr>
          <w:rFonts w:ascii="Times New Roman" w:hAnsi="Times New Roman" w:cs="Times New Roman"/>
        </w:rPr>
        <w:t xml:space="preserve">be led to </w:t>
      </w:r>
      <w:r w:rsidR="005F4E42">
        <w:rPr>
          <w:rFonts w:ascii="Times New Roman" w:hAnsi="Times New Roman" w:cs="Times New Roman"/>
        </w:rPr>
        <w:t>make the same mistake</w:t>
      </w:r>
      <w:r w:rsidRPr="002216D9">
        <w:rPr>
          <w:rFonts w:ascii="Times New Roman" w:hAnsi="Times New Roman" w:cs="Times New Roman"/>
        </w:rPr>
        <w:t xml:space="preserve">. In comparison, a university screening of Jean Epstein’s </w:t>
      </w:r>
      <w:proofErr w:type="spellStart"/>
      <w:r w:rsidRPr="002216D9">
        <w:rPr>
          <w:rFonts w:ascii="Times New Roman" w:hAnsi="Times New Roman" w:cs="Times New Roman"/>
          <w:i/>
        </w:rPr>
        <w:t>Cœur</w:t>
      </w:r>
      <w:proofErr w:type="spellEnd"/>
      <w:r w:rsidRPr="002216D9">
        <w:rPr>
          <w:rFonts w:ascii="Times New Roman" w:hAnsi="Times New Roman" w:cs="Times New Roman"/>
          <w:i/>
        </w:rPr>
        <w:t xml:space="preserve"> </w:t>
      </w:r>
      <w:proofErr w:type="spellStart"/>
      <w:r w:rsidRPr="002216D9">
        <w:rPr>
          <w:rFonts w:ascii="Times New Roman" w:hAnsi="Times New Roman" w:cs="Times New Roman"/>
          <w:i/>
        </w:rPr>
        <w:t>Fidèle</w:t>
      </w:r>
      <w:proofErr w:type="spellEnd"/>
      <w:r w:rsidRPr="002216D9">
        <w:rPr>
          <w:rFonts w:ascii="Times New Roman" w:hAnsi="Times New Roman" w:cs="Times New Roman"/>
        </w:rPr>
        <w:t xml:space="preserve"> (1923, see more below) the following week ostensibly lacked engagement from students with some, regrettably, falling asleep for portions of the film.</w:t>
      </w:r>
    </w:p>
    <w:p w14:paraId="00000003" w14:textId="77777777" w:rsidR="00921C4E" w:rsidRPr="002216D9" w:rsidRDefault="00921C4E" w:rsidP="00E95C2E">
      <w:pPr>
        <w:spacing w:line="360" w:lineRule="auto"/>
        <w:rPr>
          <w:rFonts w:ascii="Times New Roman" w:hAnsi="Times New Roman" w:cs="Times New Roman"/>
        </w:rPr>
      </w:pPr>
    </w:p>
    <w:p w14:paraId="00000004" w14:textId="0957AFC0" w:rsidR="00921C4E" w:rsidRPr="002216D9" w:rsidRDefault="00E95C2E" w:rsidP="00E95C2E">
      <w:pPr>
        <w:spacing w:line="360" w:lineRule="auto"/>
        <w:rPr>
          <w:rFonts w:ascii="Times New Roman" w:hAnsi="Times New Roman" w:cs="Times New Roman"/>
        </w:rPr>
      </w:pPr>
      <w:r w:rsidRPr="002216D9">
        <w:rPr>
          <w:rFonts w:ascii="Times New Roman" w:hAnsi="Times New Roman" w:cs="Times New Roman"/>
        </w:rPr>
        <w:t xml:space="preserve">So what can be said of films that, at the time of their production, could not use synchronous sound? How did these films construct filmic diegetic space? What visual techniques were employed to narrate causal relations between actions? How else was the sonic dimension of early filmic experience explored? In what ways have contemporary homages to silent cinema used sound to experiment with spectators’ experiences? These are the questions that I hope to answer in this essay. First considering </w:t>
      </w:r>
      <w:r w:rsidR="001748D8">
        <w:rPr>
          <w:rFonts w:ascii="Times New Roman" w:hAnsi="Times New Roman" w:cs="Times New Roman"/>
        </w:rPr>
        <w:t xml:space="preserve">techniques of </w:t>
      </w:r>
      <w:r w:rsidRPr="002216D9">
        <w:rPr>
          <w:rFonts w:ascii="Times New Roman" w:hAnsi="Times New Roman" w:cs="Times New Roman"/>
        </w:rPr>
        <w:t>silent film establish</w:t>
      </w:r>
      <w:r w:rsidR="001748D8">
        <w:rPr>
          <w:rFonts w:ascii="Times New Roman" w:hAnsi="Times New Roman" w:cs="Times New Roman"/>
        </w:rPr>
        <w:t>ing</w:t>
      </w:r>
      <w:r w:rsidRPr="002216D9">
        <w:rPr>
          <w:rFonts w:ascii="Times New Roman" w:hAnsi="Times New Roman" w:cs="Times New Roman"/>
        </w:rPr>
        <w:t xml:space="preserve"> diegetic space, I shall then engage with classical film theorist Rudolf </w:t>
      </w:r>
      <w:proofErr w:type="spellStart"/>
      <w:r w:rsidRPr="002216D9">
        <w:rPr>
          <w:rFonts w:ascii="Times New Roman" w:hAnsi="Times New Roman" w:cs="Times New Roman"/>
        </w:rPr>
        <w:t>Arnheim</w:t>
      </w:r>
      <w:proofErr w:type="spellEnd"/>
      <w:r w:rsidRPr="002216D9">
        <w:rPr>
          <w:rFonts w:ascii="Times New Roman" w:hAnsi="Times New Roman" w:cs="Times New Roman"/>
        </w:rPr>
        <w:t xml:space="preserve">, renowned for his distaste toward synchronised sound during the emergence of ‘talkies’ in the late 1920’s. Reflecting on several examples that highlight </w:t>
      </w:r>
      <w:proofErr w:type="spellStart"/>
      <w:r w:rsidRPr="002216D9">
        <w:rPr>
          <w:rFonts w:ascii="Times New Roman" w:hAnsi="Times New Roman" w:cs="Times New Roman"/>
        </w:rPr>
        <w:t>Arnheim’s</w:t>
      </w:r>
      <w:proofErr w:type="spellEnd"/>
      <w:r w:rsidRPr="002216D9">
        <w:rPr>
          <w:rFonts w:ascii="Times New Roman" w:hAnsi="Times New Roman" w:cs="Times New Roman"/>
        </w:rPr>
        <w:t xml:space="preserve"> preferred creative filmmaking technique, I shall </w:t>
      </w:r>
      <w:r w:rsidR="00D45830">
        <w:rPr>
          <w:rFonts w:ascii="Times New Roman" w:hAnsi="Times New Roman" w:cs="Times New Roman"/>
        </w:rPr>
        <w:t xml:space="preserve">evaluate </w:t>
      </w:r>
      <w:r w:rsidRPr="002216D9">
        <w:rPr>
          <w:rFonts w:ascii="Times New Roman" w:hAnsi="Times New Roman" w:cs="Times New Roman"/>
        </w:rPr>
        <w:t xml:space="preserve">contemporary ‘silent’ films, and how these exemplify Noel Carroll’s rejections of </w:t>
      </w:r>
      <w:proofErr w:type="spellStart"/>
      <w:r w:rsidRPr="002216D9">
        <w:rPr>
          <w:rFonts w:ascii="Times New Roman" w:hAnsi="Times New Roman" w:cs="Times New Roman"/>
        </w:rPr>
        <w:t>Arnheim’s</w:t>
      </w:r>
      <w:proofErr w:type="spellEnd"/>
      <w:r w:rsidRPr="002216D9">
        <w:rPr>
          <w:rFonts w:ascii="Times New Roman" w:hAnsi="Times New Roman" w:cs="Times New Roman"/>
        </w:rPr>
        <w:t xml:space="preserve"> ideas. Finally, I shall adjust the focus of my inquiry to the role of music in contemporary viewings of classical silent film. </w:t>
      </w:r>
    </w:p>
    <w:p w14:paraId="00000005" w14:textId="77777777" w:rsidR="00921C4E" w:rsidRPr="002216D9" w:rsidRDefault="00921C4E" w:rsidP="00E95C2E">
      <w:pPr>
        <w:spacing w:line="360" w:lineRule="auto"/>
        <w:rPr>
          <w:rFonts w:ascii="Times New Roman" w:hAnsi="Times New Roman" w:cs="Times New Roman"/>
        </w:rPr>
      </w:pPr>
    </w:p>
    <w:p w14:paraId="00000006" w14:textId="53F0AC1E" w:rsidR="00921C4E" w:rsidRPr="002216D9" w:rsidRDefault="00E95C2E" w:rsidP="00E95C2E">
      <w:pPr>
        <w:spacing w:line="360" w:lineRule="auto"/>
        <w:rPr>
          <w:rFonts w:ascii="Times New Roman" w:hAnsi="Times New Roman" w:cs="Times New Roman"/>
        </w:rPr>
      </w:pPr>
      <w:r w:rsidRPr="002216D9">
        <w:rPr>
          <w:rFonts w:ascii="Times New Roman" w:hAnsi="Times New Roman" w:cs="Times New Roman"/>
        </w:rPr>
        <w:t>Edward Branigan attributes “our sense of space” when viewing a film to the physical presence of sound entailing both a vibrating source and medi</w:t>
      </w:r>
      <w:bookmarkStart w:id="0" w:name="_GoBack"/>
      <w:bookmarkEnd w:id="0"/>
      <w:r w:rsidRPr="002216D9">
        <w:rPr>
          <w:rFonts w:ascii="Times New Roman" w:hAnsi="Times New Roman" w:cs="Times New Roman"/>
        </w:rPr>
        <w:t>um, “[drawing] our attention to a particular motion-</w:t>
      </w:r>
      <w:r w:rsidRPr="002216D9">
        <w:rPr>
          <w:rFonts w:ascii="Times New Roman" w:hAnsi="Times New Roman" w:cs="Times New Roman"/>
        </w:rPr>
        <w:lastRenderedPageBreak/>
        <w:t xml:space="preserve">event… thus [achieving] a greater ‘intimacy’ than light as it seems to put the spectator directly in touch with a nearby action…” (1997, p.99) And yet, it is well-understood that there is a “customary bias” (p.96) towards visuals over sound in film. Murray Smith acknowledges that “consciousness comes in different grades” when watching film, such that elements like “conversation and play of facial expression” may hold the most attention in audiences, despite there being “some awareness of… </w:t>
      </w:r>
      <w:r w:rsidRPr="00C2610B">
        <w:rPr>
          <w:rFonts w:ascii="Times New Roman" w:hAnsi="Times New Roman" w:cs="Times New Roman"/>
          <w:i/>
        </w:rPr>
        <w:t>secondary</w:t>
      </w:r>
      <w:r w:rsidRPr="002216D9">
        <w:rPr>
          <w:rFonts w:ascii="Times New Roman" w:hAnsi="Times New Roman" w:cs="Times New Roman"/>
        </w:rPr>
        <w:t xml:space="preserve"> and </w:t>
      </w:r>
      <w:r w:rsidRPr="00C2610B">
        <w:rPr>
          <w:rFonts w:ascii="Times New Roman" w:hAnsi="Times New Roman" w:cs="Times New Roman"/>
          <w:i/>
        </w:rPr>
        <w:t>peripheral</w:t>
      </w:r>
      <w:r w:rsidRPr="002216D9">
        <w:rPr>
          <w:rFonts w:ascii="Times New Roman" w:hAnsi="Times New Roman" w:cs="Times New Roman"/>
        </w:rPr>
        <w:t xml:space="preserve"> factors, such as the score and sound design of the film…” (Smith, 2</w:t>
      </w:r>
      <w:r w:rsidR="005F4E42">
        <w:rPr>
          <w:rFonts w:ascii="Times New Roman" w:hAnsi="Times New Roman" w:cs="Times New Roman"/>
        </w:rPr>
        <w:t>017, pp.111-2</w:t>
      </w:r>
      <w:r w:rsidR="00C2610B">
        <w:rPr>
          <w:rFonts w:ascii="Times New Roman" w:hAnsi="Times New Roman" w:cs="Times New Roman"/>
        </w:rPr>
        <w:t>, emphasis mine</w:t>
      </w:r>
      <w:r w:rsidR="005F4E42">
        <w:rPr>
          <w:rFonts w:ascii="Times New Roman" w:hAnsi="Times New Roman" w:cs="Times New Roman"/>
        </w:rPr>
        <w:t xml:space="preserve">) This is </w:t>
      </w:r>
      <w:r w:rsidR="00D45830">
        <w:rPr>
          <w:rFonts w:ascii="Times New Roman" w:hAnsi="Times New Roman" w:cs="Times New Roman"/>
        </w:rPr>
        <w:t>onl</w:t>
      </w:r>
      <w:r w:rsidR="005F4E42">
        <w:rPr>
          <w:rFonts w:ascii="Times New Roman" w:hAnsi="Times New Roman" w:cs="Times New Roman"/>
        </w:rPr>
        <w:t xml:space="preserve">y an </w:t>
      </w:r>
      <w:r w:rsidR="005F4E42" w:rsidRPr="005F4E42">
        <w:rPr>
          <w:rFonts w:ascii="Times New Roman" w:hAnsi="Times New Roman" w:cs="Times New Roman"/>
        </w:rPr>
        <w:t xml:space="preserve">arbitrary </w:t>
      </w:r>
      <w:r w:rsidR="005F4E42">
        <w:rPr>
          <w:rFonts w:ascii="Times New Roman" w:hAnsi="Times New Roman" w:cs="Times New Roman"/>
        </w:rPr>
        <w:t>instance</w:t>
      </w:r>
      <w:r w:rsidRPr="002216D9">
        <w:rPr>
          <w:rFonts w:ascii="Times New Roman" w:hAnsi="Times New Roman" w:cs="Times New Roman"/>
        </w:rPr>
        <w:t xml:space="preserve"> of consciousness; Smith </w:t>
      </w:r>
      <w:r w:rsidR="00620B27">
        <w:rPr>
          <w:rFonts w:ascii="Times New Roman" w:hAnsi="Times New Roman" w:cs="Times New Roman"/>
        </w:rPr>
        <w:t xml:space="preserve">later </w:t>
      </w:r>
      <w:r w:rsidRPr="002216D9">
        <w:rPr>
          <w:rFonts w:ascii="Times New Roman" w:hAnsi="Times New Roman" w:cs="Times New Roman"/>
        </w:rPr>
        <w:t xml:space="preserve">acknowledges that some films may use sound to shift the “spotlight of conscious attention” (p.112, see below). The go-to example, however, highlights the typical hierarchy that marginalises the significance of film sound. As </w:t>
      </w:r>
      <w:proofErr w:type="spellStart"/>
      <w:r w:rsidRPr="002216D9">
        <w:rPr>
          <w:rFonts w:ascii="Times New Roman" w:hAnsi="Times New Roman" w:cs="Times New Roman"/>
        </w:rPr>
        <w:t>Chion</w:t>
      </w:r>
      <w:proofErr w:type="spellEnd"/>
      <w:r w:rsidRPr="002216D9">
        <w:rPr>
          <w:rFonts w:ascii="Times New Roman" w:hAnsi="Times New Roman" w:cs="Times New Roman"/>
        </w:rPr>
        <w:t xml:space="preserve"> outlines in his seminal work</w:t>
      </w:r>
      <w:r w:rsidRPr="002216D9">
        <w:rPr>
          <w:rFonts w:ascii="Times New Roman" w:hAnsi="Times New Roman" w:cs="Times New Roman"/>
          <w:i/>
        </w:rPr>
        <w:t xml:space="preserve"> Audio-vision</w:t>
      </w:r>
      <w:r w:rsidRPr="002216D9">
        <w:rPr>
          <w:rFonts w:ascii="Times New Roman" w:hAnsi="Times New Roman" w:cs="Times New Roman"/>
        </w:rPr>
        <w:t>, there exists an “impression that sound is unnecessary, that sound merely duplicates a meaning which in reality it brings about, either all on its own or by discrepancies between it and the image.” (1994, p.5) It is here that the value of silent film in this discussion becomes clear</w:t>
      </w:r>
      <w:r w:rsidR="00C2610B">
        <w:rPr>
          <w:rFonts w:ascii="Times New Roman" w:hAnsi="Times New Roman" w:cs="Times New Roman"/>
        </w:rPr>
        <w:t>,</w:t>
      </w:r>
      <w:r w:rsidRPr="002216D9">
        <w:rPr>
          <w:rFonts w:ascii="Times New Roman" w:hAnsi="Times New Roman" w:cs="Times New Roman"/>
        </w:rPr>
        <w:t xml:space="preserve"> as the </w:t>
      </w:r>
      <w:r w:rsidR="00D45830">
        <w:rPr>
          <w:rFonts w:ascii="Times New Roman" w:hAnsi="Times New Roman" w:cs="Times New Roman"/>
        </w:rPr>
        <w:t xml:space="preserve">role </w:t>
      </w:r>
      <w:r w:rsidRPr="002216D9">
        <w:rPr>
          <w:rFonts w:ascii="Times New Roman" w:hAnsi="Times New Roman" w:cs="Times New Roman"/>
        </w:rPr>
        <w:t xml:space="preserve">of sound becomes most </w:t>
      </w:r>
      <w:r w:rsidR="00D45830">
        <w:rPr>
          <w:rFonts w:ascii="Times New Roman" w:hAnsi="Times New Roman" w:cs="Times New Roman"/>
        </w:rPr>
        <w:t>apparent</w:t>
      </w:r>
      <w:r w:rsidRPr="002216D9">
        <w:rPr>
          <w:rFonts w:ascii="Times New Roman" w:hAnsi="Times New Roman" w:cs="Times New Roman"/>
        </w:rPr>
        <w:t xml:space="preserve"> upon its </w:t>
      </w:r>
      <w:r w:rsidR="00C2610B">
        <w:rPr>
          <w:rFonts w:ascii="Times New Roman" w:hAnsi="Times New Roman" w:cs="Times New Roman"/>
        </w:rPr>
        <w:t xml:space="preserve">own </w:t>
      </w:r>
      <w:r w:rsidRPr="002216D9">
        <w:rPr>
          <w:rFonts w:ascii="Times New Roman" w:hAnsi="Times New Roman" w:cs="Times New Roman"/>
        </w:rPr>
        <w:t xml:space="preserve">absence. How else is meaning created without the luxury of synchronized sound? Composers have continuously provided musical accompaniment which assists spectators’ construction of certain </w:t>
      </w:r>
      <w:r w:rsidR="00C2610B">
        <w:rPr>
          <w:rFonts w:ascii="Times New Roman" w:hAnsi="Times New Roman" w:cs="Times New Roman"/>
        </w:rPr>
        <w:t>semantic meanings</w:t>
      </w:r>
      <w:r w:rsidRPr="002216D9">
        <w:rPr>
          <w:rFonts w:ascii="Times New Roman" w:hAnsi="Times New Roman" w:cs="Times New Roman"/>
        </w:rPr>
        <w:t xml:space="preserve"> within films, as is discussed later, but what of formal or narrative elements </w:t>
      </w:r>
      <w:r w:rsidR="00D45830">
        <w:rPr>
          <w:rFonts w:ascii="Times New Roman" w:hAnsi="Times New Roman" w:cs="Times New Roman"/>
        </w:rPr>
        <w:t>including</w:t>
      </w:r>
      <w:r w:rsidRPr="002216D9">
        <w:rPr>
          <w:rFonts w:ascii="Times New Roman" w:hAnsi="Times New Roman" w:cs="Times New Roman"/>
        </w:rPr>
        <w:t xml:space="preserve"> diegetic space</w:t>
      </w:r>
      <w:r w:rsidR="00D64188">
        <w:rPr>
          <w:rFonts w:ascii="Times New Roman" w:hAnsi="Times New Roman" w:cs="Times New Roman"/>
        </w:rPr>
        <w:t xml:space="preserve"> and event causality</w:t>
      </w:r>
      <w:r w:rsidRPr="002216D9">
        <w:rPr>
          <w:rFonts w:ascii="Times New Roman" w:hAnsi="Times New Roman" w:cs="Times New Roman"/>
        </w:rPr>
        <w:t xml:space="preserve">? Semantic value aside, an absence of synchronized sound inevitably complicates the spatial continuity of a </w:t>
      </w:r>
      <w:r w:rsidR="00D64188">
        <w:rPr>
          <w:rFonts w:ascii="Times New Roman" w:hAnsi="Times New Roman" w:cs="Times New Roman"/>
        </w:rPr>
        <w:t xml:space="preserve">scene, and renders what </w:t>
      </w:r>
      <w:proofErr w:type="spellStart"/>
      <w:r w:rsidR="00D64188">
        <w:rPr>
          <w:rFonts w:ascii="Times New Roman" w:hAnsi="Times New Roman" w:cs="Times New Roman"/>
        </w:rPr>
        <w:t>Chion</w:t>
      </w:r>
      <w:proofErr w:type="spellEnd"/>
      <w:r w:rsidR="00D64188">
        <w:rPr>
          <w:rFonts w:ascii="Times New Roman" w:hAnsi="Times New Roman" w:cs="Times New Roman"/>
        </w:rPr>
        <w:t xml:space="preserve"> label</w:t>
      </w:r>
      <w:r w:rsidRPr="002216D9">
        <w:rPr>
          <w:rFonts w:ascii="Times New Roman" w:hAnsi="Times New Roman" w:cs="Times New Roman"/>
        </w:rPr>
        <w:t xml:space="preserve">s “Causal Listening” impossible, as there are no sounds to be listened to “gather information about [a source].” (p.25) Thus an extensive engagement with silent film shall </w:t>
      </w:r>
      <w:r w:rsidR="00D45830">
        <w:rPr>
          <w:rFonts w:ascii="Times New Roman" w:hAnsi="Times New Roman" w:cs="Times New Roman"/>
        </w:rPr>
        <w:t>highlight</w:t>
      </w:r>
      <w:r w:rsidRPr="002216D9">
        <w:rPr>
          <w:rFonts w:ascii="Times New Roman" w:hAnsi="Times New Roman" w:cs="Times New Roman"/>
        </w:rPr>
        <w:t xml:space="preserve"> the role</w:t>
      </w:r>
      <w:r w:rsidR="00D45830">
        <w:rPr>
          <w:rFonts w:ascii="Times New Roman" w:hAnsi="Times New Roman" w:cs="Times New Roman"/>
        </w:rPr>
        <w:t>s</w:t>
      </w:r>
      <w:r w:rsidRPr="002216D9">
        <w:rPr>
          <w:rFonts w:ascii="Times New Roman" w:hAnsi="Times New Roman" w:cs="Times New Roman"/>
        </w:rPr>
        <w:t xml:space="preserve"> that sounds</w:t>
      </w:r>
      <w:r w:rsidR="00620B27">
        <w:rPr>
          <w:rFonts w:ascii="Times New Roman" w:hAnsi="Times New Roman" w:cs="Times New Roman"/>
        </w:rPr>
        <w:t xml:space="preserve"> and visuals each </w:t>
      </w:r>
      <w:r w:rsidRPr="002216D9">
        <w:rPr>
          <w:rFonts w:ascii="Times New Roman" w:hAnsi="Times New Roman" w:cs="Times New Roman"/>
        </w:rPr>
        <w:t xml:space="preserve">have and have not </w:t>
      </w:r>
      <w:r w:rsidR="00D45830">
        <w:rPr>
          <w:rFonts w:ascii="Times New Roman" w:hAnsi="Times New Roman" w:cs="Times New Roman"/>
        </w:rPr>
        <w:t>assumed</w:t>
      </w:r>
      <w:r w:rsidRPr="002216D9">
        <w:rPr>
          <w:rFonts w:ascii="Times New Roman" w:hAnsi="Times New Roman" w:cs="Times New Roman"/>
        </w:rPr>
        <w:t xml:space="preserve"> in cinema. </w:t>
      </w:r>
    </w:p>
    <w:p w14:paraId="00000007" w14:textId="77777777" w:rsidR="00921C4E" w:rsidRPr="002216D9" w:rsidRDefault="00921C4E" w:rsidP="00E95C2E">
      <w:pPr>
        <w:spacing w:line="360" w:lineRule="auto"/>
        <w:rPr>
          <w:rFonts w:ascii="Times New Roman" w:hAnsi="Times New Roman" w:cs="Times New Roman"/>
        </w:rPr>
      </w:pPr>
    </w:p>
    <w:p w14:paraId="00000008" w14:textId="4F66D12C" w:rsidR="00921C4E" w:rsidRPr="002216D9" w:rsidRDefault="00E95C2E" w:rsidP="00E95C2E">
      <w:pPr>
        <w:spacing w:line="360" w:lineRule="auto"/>
        <w:rPr>
          <w:rFonts w:ascii="Times New Roman" w:hAnsi="Times New Roman" w:cs="Times New Roman"/>
        </w:rPr>
      </w:pPr>
      <w:r w:rsidRPr="002216D9">
        <w:rPr>
          <w:rFonts w:ascii="Times New Roman" w:hAnsi="Times New Roman" w:cs="Times New Roman"/>
        </w:rPr>
        <w:t xml:space="preserve">Consider the following flashback sequence from </w:t>
      </w:r>
      <w:r w:rsidRPr="002216D9">
        <w:rPr>
          <w:rFonts w:ascii="Times New Roman" w:hAnsi="Times New Roman" w:cs="Times New Roman"/>
          <w:i/>
        </w:rPr>
        <w:t>The Phantom Carriage</w:t>
      </w:r>
      <w:r w:rsidR="00D45830">
        <w:rPr>
          <w:rFonts w:ascii="Times New Roman" w:hAnsi="Times New Roman" w:cs="Times New Roman"/>
        </w:rPr>
        <w:t xml:space="preserve"> (</w:t>
      </w:r>
      <w:proofErr w:type="spellStart"/>
      <w:r w:rsidR="00D45830">
        <w:rPr>
          <w:rFonts w:ascii="Times New Roman" w:hAnsi="Times New Roman" w:cs="Times New Roman"/>
        </w:rPr>
        <w:t>Sjöström</w:t>
      </w:r>
      <w:proofErr w:type="spellEnd"/>
      <w:r w:rsidR="00D45830">
        <w:rPr>
          <w:rFonts w:ascii="Times New Roman" w:hAnsi="Times New Roman" w:cs="Times New Roman"/>
        </w:rPr>
        <w:t xml:space="preserve">, 1921). </w:t>
      </w:r>
      <w:r w:rsidRPr="002216D9">
        <w:rPr>
          <w:rFonts w:ascii="Times New Roman" w:hAnsi="Times New Roman" w:cs="Times New Roman"/>
        </w:rPr>
        <w:t xml:space="preserve">The actions are minimal; Anna calls for David </w:t>
      </w:r>
      <w:r w:rsidRPr="002216D9">
        <w:rPr>
          <w:rFonts w:ascii="Times New Roman" w:hAnsi="Times New Roman" w:cs="Times New Roman"/>
          <w:b/>
        </w:rPr>
        <w:t>[1.1, 1.3]</w:t>
      </w:r>
      <w:r w:rsidRPr="002216D9">
        <w:rPr>
          <w:rFonts w:ascii="Times New Roman" w:hAnsi="Times New Roman" w:cs="Times New Roman"/>
        </w:rPr>
        <w:t xml:space="preserve">, who is playing in the water with his eldest child </w:t>
      </w:r>
      <w:r w:rsidRPr="002216D9">
        <w:rPr>
          <w:rFonts w:ascii="Times New Roman" w:hAnsi="Times New Roman" w:cs="Times New Roman"/>
          <w:b/>
        </w:rPr>
        <w:t>[1.2, 1.4]</w:t>
      </w:r>
      <w:r w:rsidRPr="002216D9">
        <w:rPr>
          <w:rFonts w:ascii="Times New Roman" w:hAnsi="Times New Roman" w:cs="Times New Roman"/>
        </w:rPr>
        <w:t xml:space="preserve">. David calls for his brother </w:t>
      </w:r>
      <w:r w:rsidRPr="002216D9">
        <w:rPr>
          <w:rFonts w:ascii="Times New Roman" w:hAnsi="Times New Roman" w:cs="Times New Roman"/>
          <w:b/>
        </w:rPr>
        <w:t>[1.5, 1.6]</w:t>
      </w:r>
      <w:r w:rsidRPr="002216D9">
        <w:rPr>
          <w:rFonts w:ascii="Times New Roman" w:hAnsi="Times New Roman" w:cs="Times New Roman"/>
        </w:rPr>
        <w:t xml:space="preserve">, and alerts him of Anna’s call </w:t>
      </w:r>
      <w:r w:rsidRPr="002216D9">
        <w:rPr>
          <w:rFonts w:ascii="Times New Roman" w:hAnsi="Times New Roman" w:cs="Times New Roman"/>
          <w:b/>
        </w:rPr>
        <w:t>[1.7 - 1.9]</w:t>
      </w:r>
      <w:r w:rsidRPr="002216D9">
        <w:rPr>
          <w:rFonts w:ascii="Times New Roman" w:hAnsi="Times New Roman" w:cs="Times New Roman"/>
        </w:rPr>
        <w:t xml:space="preserve">. Here, the spatial </w:t>
      </w:r>
      <w:r w:rsidR="00C2610B">
        <w:rPr>
          <w:rFonts w:ascii="Times New Roman" w:hAnsi="Times New Roman" w:cs="Times New Roman"/>
        </w:rPr>
        <w:t>parameters</w:t>
      </w:r>
      <w:r w:rsidRPr="002216D9">
        <w:rPr>
          <w:rFonts w:ascii="Times New Roman" w:hAnsi="Times New Roman" w:cs="Times New Roman"/>
        </w:rPr>
        <w:t xml:space="preserve"> of </w:t>
      </w:r>
      <w:r w:rsidR="00C2610B">
        <w:rPr>
          <w:rFonts w:ascii="Times New Roman" w:hAnsi="Times New Roman" w:cs="Times New Roman"/>
        </w:rPr>
        <w:t>the setting</w:t>
      </w:r>
      <w:r w:rsidRPr="002216D9">
        <w:rPr>
          <w:rFonts w:ascii="Times New Roman" w:hAnsi="Times New Roman" w:cs="Times New Roman"/>
        </w:rPr>
        <w:t xml:space="preserve"> are established</w:t>
      </w:r>
      <w:r w:rsidR="00D64188">
        <w:rPr>
          <w:rFonts w:ascii="Times New Roman" w:hAnsi="Times New Roman" w:cs="Times New Roman"/>
        </w:rPr>
        <w:t>, and t</w:t>
      </w:r>
      <w:r w:rsidRPr="002216D9">
        <w:rPr>
          <w:rFonts w:ascii="Times New Roman" w:hAnsi="Times New Roman" w:cs="Times New Roman"/>
        </w:rPr>
        <w:t xml:space="preserve">he spectator </w:t>
      </w:r>
      <w:r w:rsidR="00C2610B">
        <w:rPr>
          <w:rFonts w:ascii="Times New Roman" w:hAnsi="Times New Roman" w:cs="Times New Roman"/>
        </w:rPr>
        <w:t>understands</w:t>
      </w:r>
      <w:r w:rsidRPr="002216D9">
        <w:rPr>
          <w:rFonts w:ascii="Times New Roman" w:hAnsi="Times New Roman" w:cs="Times New Roman"/>
        </w:rPr>
        <w:t xml:space="preserve"> where each character is in re</w:t>
      </w:r>
      <w:r w:rsidR="00C2610B">
        <w:rPr>
          <w:rFonts w:ascii="Times New Roman" w:hAnsi="Times New Roman" w:cs="Times New Roman"/>
        </w:rPr>
        <w:t xml:space="preserve">ference </w:t>
      </w:r>
      <w:r w:rsidRPr="002216D9">
        <w:rPr>
          <w:rFonts w:ascii="Times New Roman" w:hAnsi="Times New Roman" w:cs="Times New Roman"/>
        </w:rPr>
        <w:t xml:space="preserve">to </w:t>
      </w:r>
      <w:r w:rsidR="00C2610B">
        <w:rPr>
          <w:rFonts w:ascii="Times New Roman" w:hAnsi="Times New Roman" w:cs="Times New Roman"/>
        </w:rPr>
        <w:t>another. The establishment of this</w:t>
      </w:r>
      <w:r w:rsidR="00C2610B" w:rsidRPr="002216D9">
        <w:rPr>
          <w:rFonts w:ascii="Times New Roman" w:hAnsi="Times New Roman" w:cs="Times New Roman"/>
        </w:rPr>
        <w:t xml:space="preserve"> spatial arrangement </w:t>
      </w:r>
      <w:r w:rsidRPr="002216D9">
        <w:rPr>
          <w:rFonts w:ascii="Times New Roman" w:hAnsi="Times New Roman" w:cs="Times New Roman"/>
        </w:rPr>
        <w:t xml:space="preserve">is achieved without aural </w:t>
      </w:r>
      <w:r w:rsidR="00C2610B">
        <w:rPr>
          <w:rFonts w:ascii="Times New Roman" w:hAnsi="Times New Roman" w:cs="Times New Roman"/>
        </w:rPr>
        <w:t>assistance</w:t>
      </w:r>
      <w:r w:rsidRPr="002216D9">
        <w:rPr>
          <w:rFonts w:ascii="Times New Roman" w:hAnsi="Times New Roman" w:cs="Times New Roman"/>
        </w:rPr>
        <w:t xml:space="preserve">. Pondering on the physics of light and sound waves, Branigan notes that “the information we gain about the position and source of a sound which comes from reflected a sound (e.g. reverberation) is usually slight in comparison to the information which comes from direct sound…” and thus “sound processed by the ear is less precise but more flexible [than light].” (1997, pp.96-97) Therefore, “light and sound differ… in their ability to resolve the relative position, and material configuration, of an object…” (p.97) So it stands to reason that </w:t>
      </w:r>
      <w:proofErr w:type="spellStart"/>
      <w:r w:rsidRPr="002216D9">
        <w:rPr>
          <w:rFonts w:ascii="Times New Roman" w:hAnsi="Times New Roman" w:cs="Times New Roman"/>
        </w:rPr>
        <w:t>Sjöström’s</w:t>
      </w:r>
      <w:proofErr w:type="spellEnd"/>
      <w:r w:rsidRPr="002216D9">
        <w:rPr>
          <w:rFonts w:ascii="Times New Roman" w:hAnsi="Times New Roman" w:cs="Times New Roman"/>
        </w:rPr>
        <w:t xml:space="preserve"> </w:t>
      </w:r>
      <w:r w:rsidR="00D45830">
        <w:rPr>
          <w:rFonts w:ascii="Times New Roman" w:hAnsi="Times New Roman" w:cs="Times New Roman"/>
        </w:rPr>
        <w:t>visualisation</w:t>
      </w:r>
      <w:r w:rsidRPr="002216D9">
        <w:rPr>
          <w:rFonts w:ascii="Times New Roman" w:hAnsi="Times New Roman" w:cs="Times New Roman"/>
        </w:rPr>
        <w:t xml:space="preserve"> of the spatial arrangement </w:t>
      </w:r>
      <w:r w:rsidR="00D45830">
        <w:rPr>
          <w:rFonts w:ascii="Times New Roman" w:hAnsi="Times New Roman" w:cs="Times New Roman"/>
        </w:rPr>
        <w:t xml:space="preserve">here </w:t>
      </w:r>
      <w:r w:rsidRPr="002216D9">
        <w:rPr>
          <w:rFonts w:ascii="Times New Roman" w:hAnsi="Times New Roman" w:cs="Times New Roman"/>
        </w:rPr>
        <w:t xml:space="preserve">is appropriately efficient and accessible without sound. Could the argument be </w:t>
      </w:r>
      <w:r w:rsidR="003976B8">
        <w:rPr>
          <w:rFonts w:ascii="Times New Roman" w:hAnsi="Times New Roman" w:cs="Times New Roman"/>
        </w:rPr>
        <w:t>straightforwardly asserted</w:t>
      </w:r>
      <w:r w:rsidRPr="002216D9">
        <w:rPr>
          <w:rFonts w:ascii="Times New Roman" w:hAnsi="Times New Roman" w:cs="Times New Roman"/>
        </w:rPr>
        <w:t>, however, that the configuration of the characters in th</w:t>
      </w:r>
      <w:r w:rsidR="003976B8">
        <w:rPr>
          <w:rFonts w:ascii="Times New Roman" w:hAnsi="Times New Roman" w:cs="Times New Roman"/>
        </w:rPr>
        <w:t>is</w:t>
      </w:r>
      <w:r w:rsidRPr="002216D9">
        <w:rPr>
          <w:rFonts w:ascii="Times New Roman" w:hAnsi="Times New Roman" w:cs="Times New Roman"/>
        </w:rPr>
        <w:t xml:space="preserve"> diegetic space may have been </w:t>
      </w:r>
      <w:r w:rsidR="00D45830">
        <w:rPr>
          <w:rFonts w:ascii="Times New Roman" w:hAnsi="Times New Roman" w:cs="Times New Roman"/>
        </w:rPr>
        <w:t>established</w:t>
      </w:r>
      <w:r w:rsidR="003976B8">
        <w:rPr>
          <w:rFonts w:ascii="Times New Roman" w:hAnsi="Times New Roman" w:cs="Times New Roman"/>
        </w:rPr>
        <w:t xml:space="preserve"> if not clarified</w:t>
      </w:r>
      <w:r w:rsidRPr="002216D9">
        <w:rPr>
          <w:rFonts w:ascii="Times New Roman" w:hAnsi="Times New Roman" w:cs="Times New Roman"/>
        </w:rPr>
        <w:t xml:space="preserve">, wholly or in part, with the </w:t>
      </w:r>
      <w:r w:rsidR="00D45830">
        <w:rPr>
          <w:rFonts w:ascii="Times New Roman" w:hAnsi="Times New Roman" w:cs="Times New Roman"/>
        </w:rPr>
        <w:t xml:space="preserve">additional </w:t>
      </w:r>
      <w:r w:rsidRPr="002216D9">
        <w:rPr>
          <w:rFonts w:ascii="Times New Roman" w:hAnsi="Times New Roman" w:cs="Times New Roman"/>
        </w:rPr>
        <w:t xml:space="preserve">use of sound? It is certainly possible, considering the wealth of technical advancements that have been made over the </w:t>
      </w:r>
      <w:r w:rsidRPr="002216D9">
        <w:rPr>
          <w:rFonts w:ascii="Times New Roman" w:hAnsi="Times New Roman" w:cs="Times New Roman"/>
        </w:rPr>
        <w:lastRenderedPageBreak/>
        <w:t xml:space="preserve">century since the film’s release. To one historical figure, however, this question supersedes the primary concern. That is, </w:t>
      </w:r>
      <w:r w:rsidR="00D64188">
        <w:rPr>
          <w:rFonts w:ascii="Times New Roman" w:hAnsi="Times New Roman" w:cs="Times New Roman"/>
        </w:rPr>
        <w:t xml:space="preserve">in the eyes of Rudolf </w:t>
      </w:r>
      <w:proofErr w:type="spellStart"/>
      <w:r w:rsidR="00D64188">
        <w:rPr>
          <w:rFonts w:ascii="Times New Roman" w:hAnsi="Times New Roman" w:cs="Times New Roman"/>
        </w:rPr>
        <w:t>Arnheim</w:t>
      </w:r>
      <w:proofErr w:type="spellEnd"/>
      <w:r w:rsidR="00D64188">
        <w:rPr>
          <w:rFonts w:ascii="Times New Roman" w:hAnsi="Times New Roman" w:cs="Times New Roman"/>
        </w:rPr>
        <w:t xml:space="preserve">, </w:t>
      </w:r>
      <w:proofErr w:type="spellStart"/>
      <w:r w:rsidRPr="002216D9">
        <w:rPr>
          <w:rFonts w:ascii="Times New Roman" w:hAnsi="Times New Roman" w:cs="Times New Roman"/>
        </w:rPr>
        <w:t>Sjöström’s</w:t>
      </w:r>
      <w:proofErr w:type="spellEnd"/>
      <w:r w:rsidRPr="002216D9">
        <w:rPr>
          <w:rFonts w:ascii="Times New Roman" w:hAnsi="Times New Roman" w:cs="Times New Roman"/>
        </w:rPr>
        <w:t xml:space="preserve"> visual technique is more significant than mere compromise accommodating for a lack of articulation on behalf of a potential sonic dimension; it is exemplary of</w:t>
      </w:r>
      <w:r w:rsidR="00D64188">
        <w:rPr>
          <w:rFonts w:ascii="Times New Roman" w:hAnsi="Times New Roman" w:cs="Times New Roman"/>
        </w:rPr>
        <w:t xml:space="preserve"> (what was)</w:t>
      </w:r>
      <w:r w:rsidRPr="002216D9">
        <w:rPr>
          <w:rFonts w:ascii="Times New Roman" w:hAnsi="Times New Roman" w:cs="Times New Roman"/>
        </w:rPr>
        <w:t xml:space="preserve"> cinema’s defining medium-specific limitations. </w:t>
      </w:r>
    </w:p>
    <w:p w14:paraId="00000009" w14:textId="77777777" w:rsidR="00921C4E" w:rsidRPr="002216D9" w:rsidRDefault="00921C4E" w:rsidP="00E95C2E">
      <w:pPr>
        <w:spacing w:line="360" w:lineRule="auto"/>
        <w:rPr>
          <w:rFonts w:ascii="Times New Roman" w:hAnsi="Times New Roman" w:cs="Times New Roman"/>
        </w:rPr>
      </w:pPr>
    </w:p>
    <w:p w14:paraId="0000000A" w14:textId="3B83256D" w:rsidR="00921C4E" w:rsidRPr="002216D9" w:rsidRDefault="00E95C2E" w:rsidP="00E95C2E">
      <w:pPr>
        <w:spacing w:line="360" w:lineRule="auto"/>
        <w:rPr>
          <w:rFonts w:ascii="Times New Roman" w:hAnsi="Times New Roman" w:cs="Times New Roman"/>
        </w:rPr>
      </w:pPr>
      <w:proofErr w:type="spellStart"/>
      <w:r w:rsidRPr="002216D9">
        <w:rPr>
          <w:rFonts w:ascii="Times New Roman" w:hAnsi="Times New Roman" w:cs="Times New Roman"/>
        </w:rPr>
        <w:t>Arnheim</w:t>
      </w:r>
      <w:proofErr w:type="spellEnd"/>
      <w:r w:rsidRPr="002216D9">
        <w:rPr>
          <w:rFonts w:ascii="Times New Roman" w:hAnsi="Times New Roman" w:cs="Times New Roman"/>
        </w:rPr>
        <w:t xml:space="preserve"> is renowned for his scepticism </w:t>
      </w:r>
      <w:r w:rsidR="00D45830">
        <w:rPr>
          <w:rFonts w:ascii="Times New Roman" w:hAnsi="Times New Roman" w:cs="Times New Roman"/>
        </w:rPr>
        <w:t>toward</w:t>
      </w:r>
      <w:r w:rsidRPr="002216D9">
        <w:rPr>
          <w:rFonts w:ascii="Times New Roman" w:hAnsi="Times New Roman" w:cs="Times New Roman"/>
        </w:rPr>
        <w:t xml:space="preserve"> synchronized sound. </w:t>
      </w:r>
      <w:r w:rsidR="003976B8">
        <w:rPr>
          <w:rFonts w:ascii="Times New Roman" w:hAnsi="Times New Roman" w:cs="Times New Roman"/>
        </w:rPr>
        <w:t>He considered</w:t>
      </w:r>
      <w:r w:rsidRPr="002216D9">
        <w:rPr>
          <w:rFonts w:ascii="Times New Roman" w:hAnsi="Times New Roman" w:cs="Times New Roman"/>
        </w:rPr>
        <w:t xml:space="preserve"> the introduction of the ‘talkies’ indicative of a shift towards “the complete cinema” whereby “technological advancements would bring the film medium closer and closer to an exact representation of reality.” (Choi, 2011, pp.297-298) </w:t>
      </w:r>
      <w:r w:rsidR="00D64188">
        <w:rPr>
          <w:rFonts w:ascii="Times New Roman" w:hAnsi="Times New Roman" w:cs="Times New Roman"/>
        </w:rPr>
        <w:t xml:space="preserve">However, for </w:t>
      </w:r>
      <w:proofErr w:type="spellStart"/>
      <w:r w:rsidR="00D64188">
        <w:rPr>
          <w:rFonts w:ascii="Times New Roman" w:hAnsi="Times New Roman" w:cs="Times New Roman"/>
        </w:rPr>
        <w:t>Arnheim</w:t>
      </w:r>
      <w:proofErr w:type="spellEnd"/>
      <w:r w:rsidRPr="002216D9">
        <w:rPr>
          <w:rFonts w:ascii="Times New Roman" w:hAnsi="Times New Roman" w:cs="Times New Roman"/>
        </w:rPr>
        <w:t xml:space="preserve">, “the narrower the gap between the filmic reproduction and reality, the slimmer are the chances for film to become an art.” (p.298) </w:t>
      </w:r>
      <w:r w:rsidR="00D64188">
        <w:rPr>
          <w:rFonts w:ascii="Times New Roman" w:hAnsi="Times New Roman" w:cs="Times New Roman"/>
        </w:rPr>
        <w:t xml:space="preserve">He </w:t>
      </w:r>
      <w:r w:rsidR="003976B8">
        <w:rPr>
          <w:rFonts w:ascii="Times New Roman" w:hAnsi="Times New Roman" w:cs="Times New Roman"/>
        </w:rPr>
        <w:t>regarded</w:t>
      </w:r>
      <w:r w:rsidRPr="002216D9">
        <w:rPr>
          <w:rFonts w:ascii="Times New Roman" w:hAnsi="Times New Roman" w:cs="Times New Roman"/>
        </w:rPr>
        <w:t xml:space="preserve"> “[showing] speech in a silent way” to be “the most effective artistic device” (1958 [1933], p.95): </w:t>
      </w:r>
    </w:p>
    <w:p w14:paraId="0000000B" w14:textId="77777777" w:rsidR="00921C4E" w:rsidRPr="002216D9" w:rsidRDefault="00921C4E" w:rsidP="00E95C2E">
      <w:pPr>
        <w:spacing w:line="360" w:lineRule="auto"/>
        <w:rPr>
          <w:rFonts w:ascii="Times New Roman" w:hAnsi="Times New Roman" w:cs="Times New Roman"/>
        </w:rPr>
      </w:pPr>
    </w:p>
    <w:p w14:paraId="0000000C" w14:textId="77777777" w:rsidR="00921C4E" w:rsidRPr="002216D9" w:rsidRDefault="00E95C2E" w:rsidP="00E95C2E">
      <w:pPr>
        <w:spacing w:line="360" w:lineRule="auto"/>
        <w:ind w:left="720"/>
        <w:rPr>
          <w:rFonts w:ascii="Times New Roman" w:hAnsi="Times New Roman" w:cs="Times New Roman"/>
          <w:sz w:val="18"/>
          <w:szCs w:val="18"/>
        </w:rPr>
      </w:pPr>
      <w:r w:rsidRPr="002216D9">
        <w:rPr>
          <w:rFonts w:ascii="Times New Roman" w:hAnsi="Times New Roman" w:cs="Times New Roman"/>
          <w:sz w:val="18"/>
          <w:szCs w:val="18"/>
        </w:rPr>
        <w:t>“For if a man is heard speaking, his gestures and facial expression only appear as an accompaniment to underline the sense of what is said. But if one does not hear what said, the meaning becomes indirectly clear and is artistically interpreted…” (p.95)</w:t>
      </w:r>
    </w:p>
    <w:p w14:paraId="0000000D" w14:textId="77777777" w:rsidR="00921C4E" w:rsidRPr="002216D9" w:rsidRDefault="00921C4E" w:rsidP="00E95C2E">
      <w:pPr>
        <w:spacing w:line="360" w:lineRule="auto"/>
        <w:ind w:left="720"/>
        <w:rPr>
          <w:rFonts w:ascii="Times New Roman" w:hAnsi="Times New Roman" w:cs="Times New Roman"/>
          <w:sz w:val="18"/>
          <w:szCs w:val="18"/>
        </w:rPr>
      </w:pPr>
    </w:p>
    <w:p w14:paraId="0000000E" w14:textId="376BF06B" w:rsidR="00921C4E" w:rsidRPr="002216D9" w:rsidRDefault="004033D0" w:rsidP="00E95C2E">
      <w:pPr>
        <w:spacing w:line="360" w:lineRule="auto"/>
        <w:rPr>
          <w:rFonts w:ascii="Times New Roman" w:hAnsi="Times New Roman" w:cs="Times New Roman"/>
        </w:rPr>
      </w:pPr>
      <w:r w:rsidRPr="00D45830">
        <w:rPr>
          <w:rFonts w:ascii="Times New Roman" w:hAnsi="Times New Roman" w:cs="Times New Roman"/>
        </w:rPr>
        <w:t>As he acknowledge</w:t>
      </w:r>
      <w:r>
        <w:rPr>
          <w:rFonts w:ascii="Times New Roman" w:hAnsi="Times New Roman" w:cs="Times New Roman"/>
        </w:rPr>
        <w:t>d</w:t>
      </w:r>
      <w:r w:rsidRPr="00D45830">
        <w:rPr>
          <w:rFonts w:ascii="Times New Roman" w:hAnsi="Times New Roman" w:cs="Times New Roman"/>
        </w:rPr>
        <w:t xml:space="preserve"> himself, “the advantages of sound film in the areas of instruction and journalism work as disadvantages on an artistic level.” </w:t>
      </w:r>
      <w:r w:rsidRPr="002216D9">
        <w:rPr>
          <w:rFonts w:ascii="Times New Roman" w:hAnsi="Times New Roman" w:cs="Times New Roman"/>
        </w:rPr>
        <w:t xml:space="preserve">(1997 [1929], p.30) Furthermore, the introduction of sound as a means of establishing space rendered film </w:t>
      </w:r>
      <w:r>
        <w:rPr>
          <w:rFonts w:ascii="Times New Roman" w:hAnsi="Times New Roman" w:cs="Times New Roman"/>
        </w:rPr>
        <w:t>distu</w:t>
      </w:r>
      <w:r w:rsidRPr="002216D9">
        <w:rPr>
          <w:rFonts w:ascii="Times New Roman" w:hAnsi="Times New Roman" w:cs="Times New Roman"/>
        </w:rPr>
        <w:t xml:space="preserve">rbingly redolent of the theatre, claiming that “sound turns the film into a spatial stage!” (p.30) </w:t>
      </w:r>
      <w:r w:rsidR="00E95C2E" w:rsidRPr="00D45830">
        <w:rPr>
          <w:rFonts w:ascii="Times New Roman" w:hAnsi="Times New Roman" w:cs="Times New Roman"/>
        </w:rPr>
        <w:t>Thus limitations of early cinema (including silence, but also the rendering of three-dimensional space onto a two-dimensional screen, monochromatic film, dimensions of the camera frame) that distance</w:t>
      </w:r>
      <w:r w:rsidR="00620B27">
        <w:rPr>
          <w:rFonts w:ascii="Times New Roman" w:hAnsi="Times New Roman" w:cs="Times New Roman"/>
        </w:rPr>
        <w:t>d the medium from reality we</w:t>
      </w:r>
      <w:r w:rsidR="00E95C2E" w:rsidRPr="00D45830">
        <w:rPr>
          <w:rFonts w:ascii="Times New Roman" w:hAnsi="Times New Roman" w:cs="Times New Roman"/>
        </w:rPr>
        <w:t>re the very elements that provide</w:t>
      </w:r>
      <w:r w:rsidR="00620B27">
        <w:rPr>
          <w:rFonts w:ascii="Times New Roman" w:hAnsi="Times New Roman" w:cs="Times New Roman"/>
        </w:rPr>
        <w:t>d</w:t>
      </w:r>
      <w:r w:rsidR="00E95C2E" w:rsidRPr="00D45830">
        <w:rPr>
          <w:rFonts w:ascii="Times New Roman" w:hAnsi="Times New Roman" w:cs="Times New Roman"/>
        </w:rPr>
        <w:t xml:space="preserve"> opportunity for artistic expression. </w:t>
      </w:r>
      <w:proofErr w:type="spellStart"/>
      <w:r w:rsidR="00497240">
        <w:rPr>
          <w:rFonts w:ascii="Times New Roman" w:hAnsi="Times New Roman" w:cs="Times New Roman"/>
        </w:rPr>
        <w:t>Arnheim</w:t>
      </w:r>
      <w:proofErr w:type="spellEnd"/>
      <w:r w:rsidR="00497240">
        <w:rPr>
          <w:rFonts w:ascii="Times New Roman" w:hAnsi="Times New Roman" w:cs="Times New Roman"/>
        </w:rPr>
        <w:t xml:space="preserve"> considered</w:t>
      </w:r>
      <w:r w:rsidR="00E95C2E" w:rsidRPr="002216D9">
        <w:rPr>
          <w:rFonts w:ascii="Times New Roman" w:hAnsi="Times New Roman" w:cs="Times New Roman"/>
        </w:rPr>
        <w:t xml:space="preserve"> Josef von Sternberg’s </w:t>
      </w:r>
      <w:r w:rsidR="00E95C2E" w:rsidRPr="002216D9">
        <w:rPr>
          <w:rFonts w:ascii="Times New Roman" w:hAnsi="Times New Roman" w:cs="Times New Roman"/>
          <w:i/>
        </w:rPr>
        <w:t>The Docks of New York</w:t>
      </w:r>
      <w:r w:rsidR="00E95C2E" w:rsidRPr="002216D9">
        <w:rPr>
          <w:rFonts w:ascii="Times New Roman" w:hAnsi="Times New Roman" w:cs="Times New Roman"/>
        </w:rPr>
        <w:t xml:space="preserve"> (1928) and Charlie Chaplin’s </w:t>
      </w:r>
      <w:r w:rsidR="00E95C2E" w:rsidRPr="002216D9">
        <w:rPr>
          <w:rFonts w:ascii="Times New Roman" w:hAnsi="Times New Roman" w:cs="Times New Roman"/>
          <w:i/>
        </w:rPr>
        <w:t>The Immigrant</w:t>
      </w:r>
      <w:r w:rsidR="00E95C2E" w:rsidRPr="002216D9">
        <w:rPr>
          <w:rFonts w:ascii="Times New Roman" w:hAnsi="Times New Roman" w:cs="Times New Roman"/>
        </w:rPr>
        <w:t xml:space="preserve"> (1917) to be apt examples of creative visual technique: The former includes a gunshot made “very cleverly visible” by inserting a shot of startled seagulls (1958 [1933], p.37), and the latter highlights the significance of perspective with Chaplin first seemingly vomiting overboard before turning around to show that he had instead caught a fish (p.39) - an effect that was achieved by “[using the camera] to ‘shape and interpret’ the subject for the viewer” (Turvey, 2015, p.88). </w:t>
      </w:r>
      <w:r w:rsidR="003B1189">
        <w:rPr>
          <w:rFonts w:ascii="Times New Roman" w:hAnsi="Times New Roman" w:cs="Times New Roman"/>
        </w:rPr>
        <w:t xml:space="preserve">Both examples, then, </w:t>
      </w:r>
      <w:r>
        <w:rPr>
          <w:rFonts w:ascii="Times New Roman" w:hAnsi="Times New Roman" w:cs="Times New Roman"/>
        </w:rPr>
        <w:t xml:space="preserve">perhaps </w:t>
      </w:r>
      <w:r w:rsidR="003B1189">
        <w:rPr>
          <w:rFonts w:ascii="Times New Roman" w:hAnsi="Times New Roman" w:cs="Times New Roman"/>
        </w:rPr>
        <w:t xml:space="preserve">suggest </w:t>
      </w:r>
      <w:r w:rsidR="00E95C2E" w:rsidRPr="002216D9">
        <w:rPr>
          <w:rFonts w:ascii="Times New Roman" w:hAnsi="Times New Roman" w:cs="Times New Roman"/>
        </w:rPr>
        <w:t>that the absence of sound may push filmmakers towards more abstract and experimental methods (I avoid terms such as ‘artistic’ or ‘creative’ for fear of unfairly undervaluing more naturalistic yet no less</w:t>
      </w:r>
      <w:r w:rsidR="003B1189">
        <w:rPr>
          <w:rFonts w:ascii="Times New Roman" w:hAnsi="Times New Roman" w:cs="Times New Roman"/>
        </w:rPr>
        <w:t xml:space="preserve"> </w:t>
      </w:r>
      <w:r w:rsidR="003B1189" w:rsidRPr="003B1189">
        <w:rPr>
          <w:rFonts w:ascii="Times New Roman" w:hAnsi="Times New Roman" w:cs="Times New Roman"/>
        </w:rPr>
        <w:t>meritorious</w:t>
      </w:r>
      <w:r w:rsidR="00E95C2E" w:rsidRPr="002216D9">
        <w:rPr>
          <w:rFonts w:ascii="Times New Roman" w:hAnsi="Times New Roman" w:cs="Times New Roman"/>
        </w:rPr>
        <w:t xml:space="preserve"> filmmaking) to exhibit narrative causality. Or, more broadly, the absence of sound may </w:t>
      </w:r>
      <w:r w:rsidR="00497240">
        <w:rPr>
          <w:rFonts w:ascii="Times New Roman" w:hAnsi="Times New Roman" w:cs="Times New Roman"/>
        </w:rPr>
        <w:t>amplify</w:t>
      </w:r>
      <w:r w:rsidR="00E95C2E" w:rsidRPr="002216D9">
        <w:rPr>
          <w:rFonts w:ascii="Times New Roman" w:hAnsi="Times New Roman" w:cs="Times New Roman"/>
        </w:rPr>
        <w:t xml:space="preserve"> the necessity of </w:t>
      </w:r>
      <w:r>
        <w:rPr>
          <w:rFonts w:ascii="Times New Roman" w:hAnsi="Times New Roman" w:cs="Times New Roman"/>
        </w:rPr>
        <w:t xml:space="preserve">unnatural </w:t>
      </w:r>
      <w:r w:rsidR="00E95C2E" w:rsidRPr="002216D9">
        <w:rPr>
          <w:rFonts w:ascii="Times New Roman" w:hAnsi="Times New Roman" w:cs="Times New Roman"/>
        </w:rPr>
        <w:t>visual narration through</w:t>
      </w:r>
      <w:r w:rsidR="00DB1188" w:rsidRPr="002216D9">
        <w:rPr>
          <w:rFonts w:ascii="Times New Roman" w:hAnsi="Times New Roman" w:cs="Times New Roman"/>
        </w:rPr>
        <w:t xml:space="preserve"> </w:t>
      </w:r>
      <w:r w:rsidR="001334F9" w:rsidRPr="002216D9">
        <w:rPr>
          <w:rFonts w:ascii="Times New Roman" w:hAnsi="Times New Roman" w:cs="Times New Roman"/>
        </w:rPr>
        <w:t>careful framing</w:t>
      </w:r>
      <w:r w:rsidR="00DB1188" w:rsidRPr="002216D9">
        <w:rPr>
          <w:rFonts w:ascii="Times New Roman" w:hAnsi="Times New Roman" w:cs="Times New Roman"/>
        </w:rPr>
        <w:t xml:space="preserve">, </w:t>
      </w:r>
      <w:r w:rsidR="00E95C2E" w:rsidRPr="002216D9">
        <w:rPr>
          <w:rFonts w:ascii="Times New Roman" w:hAnsi="Times New Roman" w:cs="Times New Roman"/>
        </w:rPr>
        <w:t>mise-</w:t>
      </w:r>
      <w:proofErr w:type="spellStart"/>
      <w:r w:rsidR="00E95C2E" w:rsidRPr="002216D9">
        <w:rPr>
          <w:rFonts w:ascii="Times New Roman" w:hAnsi="Times New Roman" w:cs="Times New Roman"/>
        </w:rPr>
        <w:t>en</w:t>
      </w:r>
      <w:proofErr w:type="spellEnd"/>
      <w:r w:rsidR="00E95C2E" w:rsidRPr="002216D9">
        <w:rPr>
          <w:rFonts w:ascii="Times New Roman" w:hAnsi="Times New Roman" w:cs="Times New Roman"/>
        </w:rPr>
        <w:t>-scene and melodramatic acting.</w:t>
      </w:r>
    </w:p>
    <w:p w14:paraId="0000000F" w14:textId="77777777" w:rsidR="00921C4E" w:rsidRPr="002216D9" w:rsidRDefault="00921C4E" w:rsidP="00E95C2E">
      <w:pPr>
        <w:spacing w:line="360" w:lineRule="auto"/>
        <w:rPr>
          <w:rFonts w:ascii="Times New Roman" w:hAnsi="Times New Roman" w:cs="Times New Roman"/>
        </w:rPr>
      </w:pPr>
    </w:p>
    <w:p w14:paraId="00000010" w14:textId="557E39F1" w:rsidR="00921C4E" w:rsidRPr="002216D9" w:rsidRDefault="00E95C2E" w:rsidP="00E95C2E">
      <w:pPr>
        <w:spacing w:line="360" w:lineRule="auto"/>
        <w:rPr>
          <w:rFonts w:ascii="Times New Roman" w:hAnsi="Times New Roman" w:cs="Times New Roman"/>
        </w:rPr>
      </w:pPr>
      <w:r w:rsidRPr="002216D9">
        <w:rPr>
          <w:rFonts w:ascii="Times New Roman" w:hAnsi="Times New Roman" w:cs="Times New Roman"/>
        </w:rPr>
        <w:t xml:space="preserve">One </w:t>
      </w:r>
      <w:r w:rsidR="00DB1188" w:rsidRPr="002216D9">
        <w:rPr>
          <w:rFonts w:ascii="Times New Roman" w:hAnsi="Times New Roman" w:cs="Times New Roman"/>
        </w:rPr>
        <w:t>noteworthy</w:t>
      </w:r>
      <w:r w:rsidRPr="002216D9">
        <w:rPr>
          <w:rFonts w:ascii="Times New Roman" w:hAnsi="Times New Roman" w:cs="Times New Roman"/>
        </w:rPr>
        <w:t xml:space="preserve"> example is found in </w:t>
      </w:r>
      <w:r w:rsidRPr="002216D9">
        <w:rPr>
          <w:rFonts w:ascii="Times New Roman" w:hAnsi="Times New Roman" w:cs="Times New Roman"/>
          <w:i/>
        </w:rPr>
        <w:t>The Lodger</w:t>
      </w:r>
      <w:r w:rsidRPr="002216D9">
        <w:rPr>
          <w:rFonts w:ascii="Times New Roman" w:hAnsi="Times New Roman" w:cs="Times New Roman"/>
        </w:rPr>
        <w:t xml:space="preserve"> (Hitchcock, 1927), when Jonathan (the lodger himself) is heard pacing in his room by Daisy, Joe and Mrs Bunting. In this </w:t>
      </w:r>
      <w:r w:rsidR="003B1189">
        <w:rPr>
          <w:rFonts w:ascii="Times New Roman" w:hAnsi="Times New Roman" w:cs="Times New Roman"/>
        </w:rPr>
        <w:t xml:space="preserve">famous </w:t>
      </w:r>
      <w:r w:rsidRPr="002216D9">
        <w:rPr>
          <w:rFonts w:ascii="Times New Roman" w:hAnsi="Times New Roman" w:cs="Times New Roman"/>
        </w:rPr>
        <w:t xml:space="preserve">sequence, </w:t>
      </w:r>
      <w:r w:rsidRPr="002216D9">
        <w:rPr>
          <w:rFonts w:ascii="Times New Roman" w:hAnsi="Times New Roman" w:cs="Times New Roman"/>
        </w:rPr>
        <w:lastRenderedPageBreak/>
        <w:t xml:space="preserve">Hitchcock implicitly narrates “the three protagonists heard </w:t>
      </w:r>
      <w:r w:rsidR="003B1189">
        <w:rPr>
          <w:rFonts w:ascii="Times New Roman" w:hAnsi="Times New Roman" w:cs="Times New Roman"/>
        </w:rPr>
        <w:t>Jonathan</w:t>
      </w:r>
      <w:r w:rsidRPr="002216D9">
        <w:rPr>
          <w:rFonts w:ascii="Times New Roman" w:hAnsi="Times New Roman" w:cs="Times New Roman"/>
        </w:rPr>
        <w:t xml:space="preserve"> pacing upstairs” by dissolving a </w:t>
      </w:r>
      <w:r w:rsidR="00497240">
        <w:rPr>
          <w:rFonts w:ascii="Times New Roman" w:hAnsi="Times New Roman" w:cs="Times New Roman"/>
        </w:rPr>
        <w:t xml:space="preserve">low angle </w:t>
      </w:r>
      <w:r w:rsidRPr="002216D9">
        <w:rPr>
          <w:rFonts w:ascii="Times New Roman" w:hAnsi="Times New Roman" w:cs="Times New Roman"/>
        </w:rPr>
        <w:t xml:space="preserve">shot of the ceiling sporting a swinging chandelier to a low-angle shot </w:t>
      </w:r>
      <w:r w:rsidR="00497240">
        <w:rPr>
          <w:rFonts w:ascii="Times New Roman" w:hAnsi="Times New Roman" w:cs="Times New Roman"/>
        </w:rPr>
        <w:t xml:space="preserve">of </w:t>
      </w:r>
      <w:r w:rsidRPr="002216D9">
        <w:rPr>
          <w:rFonts w:ascii="Times New Roman" w:hAnsi="Times New Roman" w:cs="Times New Roman"/>
        </w:rPr>
        <w:t>a glass panel</w:t>
      </w:r>
      <w:r w:rsidR="001A6FC2">
        <w:rPr>
          <w:rFonts w:ascii="Times New Roman" w:hAnsi="Times New Roman" w:cs="Times New Roman"/>
        </w:rPr>
        <w:t xml:space="preserve"> (through which Jonathan can be seen)</w:t>
      </w:r>
      <w:r w:rsidRPr="002216D9">
        <w:rPr>
          <w:rFonts w:ascii="Times New Roman" w:hAnsi="Times New Roman" w:cs="Times New Roman"/>
        </w:rPr>
        <w:t>, maintaining the same perspective, cross-cut</w:t>
      </w:r>
      <w:r w:rsidR="00497240">
        <w:rPr>
          <w:rFonts w:ascii="Times New Roman" w:hAnsi="Times New Roman" w:cs="Times New Roman"/>
        </w:rPr>
        <w:t>ting</w:t>
      </w:r>
      <w:r w:rsidRPr="002216D9">
        <w:rPr>
          <w:rFonts w:ascii="Times New Roman" w:hAnsi="Times New Roman" w:cs="Times New Roman"/>
        </w:rPr>
        <w:t xml:space="preserve"> with </w:t>
      </w:r>
      <w:r w:rsidR="00497240">
        <w:rPr>
          <w:rFonts w:ascii="Times New Roman" w:hAnsi="Times New Roman" w:cs="Times New Roman"/>
        </w:rPr>
        <w:t xml:space="preserve">the characters’ </w:t>
      </w:r>
      <w:r w:rsidRPr="002216D9">
        <w:rPr>
          <w:rFonts w:ascii="Times New Roman" w:hAnsi="Times New Roman" w:cs="Times New Roman"/>
        </w:rPr>
        <w:t xml:space="preserve">concerned expressions </w:t>
      </w:r>
      <w:r w:rsidRPr="002216D9">
        <w:rPr>
          <w:rFonts w:ascii="Times New Roman" w:hAnsi="Times New Roman" w:cs="Times New Roman"/>
          <w:b/>
        </w:rPr>
        <w:t>[2.1-2.6]</w:t>
      </w:r>
      <w:r w:rsidRPr="002216D9">
        <w:rPr>
          <w:rFonts w:ascii="Times New Roman" w:hAnsi="Times New Roman" w:cs="Times New Roman"/>
        </w:rPr>
        <w:t xml:space="preserve">. Another is </w:t>
      </w:r>
      <w:r w:rsidR="00D420C0">
        <w:rPr>
          <w:rFonts w:ascii="Times New Roman" w:hAnsi="Times New Roman" w:cs="Times New Roman"/>
        </w:rPr>
        <w:t>f</w:t>
      </w:r>
      <w:r w:rsidRPr="002216D9">
        <w:rPr>
          <w:rFonts w:ascii="Times New Roman" w:hAnsi="Times New Roman" w:cs="Times New Roman"/>
        </w:rPr>
        <w:t xml:space="preserve">ound </w:t>
      </w:r>
      <w:r w:rsidR="00D420C0">
        <w:rPr>
          <w:rFonts w:ascii="Times New Roman" w:hAnsi="Times New Roman" w:cs="Times New Roman"/>
        </w:rPr>
        <w:t xml:space="preserve">elsewhere </w:t>
      </w:r>
      <w:r w:rsidRPr="002216D9">
        <w:rPr>
          <w:rFonts w:ascii="Times New Roman" w:hAnsi="Times New Roman" w:cs="Times New Roman"/>
        </w:rPr>
        <w:t xml:space="preserve">in </w:t>
      </w:r>
      <w:r w:rsidRPr="002216D9">
        <w:rPr>
          <w:rFonts w:ascii="Times New Roman" w:hAnsi="Times New Roman" w:cs="Times New Roman"/>
          <w:i/>
        </w:rPr>
        <w:t>The Phantom Carriage</w:t>
      </w:r>
      <w:r w:rsidRPr="002216D9">
        <w:rPr>
          <w:rFonts w:ascii="Times New Roman" w:hAnsi="Times New Roman" w:cs="Times New Roman"/>
        </w:rPr>
        <w:t xml:space="preserve"> when David meets </w:t>
      </w:r>
      <w:r w:rsidR="001A6FC2">
        <w:rPr>
          <w:rFonts w:ascii="Times New Roman" w:hAnsi="Times New Roman" w:cs="Times New Roman"/>
        </w:rPr>
        <w:t>Georges</w:t>
      </w:r>
      <w:r w:rsidRPr="002216D9">
        <w:rPr>
          <w:rFonts w:ascii="Times New Roman" w:hAnsi="Times New Roman" w:cs="Times New Roman"/>
        </w:rPr>
        <w:t xml:space="preserve"> and covers his ears</w:t>
      </w:r>
      <w:r w:rsidR="001A6FC2">
        <w:rPr>
          <w:rFonts w:ascii="Times New Roman" w:hAnsi="Times New Roman" w:cs="Times New Roman"/>
        </w:rPr>
        <w:t>,</w:t>
      </w:r>
      <w:r w:rsidRPr="002216D9">
        <w:rPr>
          <w:rFonts w:ascii="Times New Roman" w:hAnsi="Times New Roman" w:cs="Times New Roman"/>
        </w:rPr>
        <w:t xml:space="preserve"> implying the horrific noises </w:t>
      </w:r>
      <w:r w:rsidR="00497240">
        <w:rPr>
          <w:rFonts w:ascii="Times New Roman" w:hAnsi="Times New Roman" w:cs="Times New Roman"/>
        </w:rPr>
        <w:t xml:space="preserve">emanating </w:t>
      </w:r>
      <w:r w:rsidRPr="002216D9">
        <w:rPr>
          <w:rFonts w:ascii="Times New Roman" w:hAnsi="Times New Roman" w:cs="Times New Roman"/>
        </w:rPr>
        <w:t xml:space="preserve">from the carriage </w:t>
      </w:r>
      <w:r w:rsidRPr="002216D9">
        <w:rPr>
          <w:rFonts w:ascii="Times New Roman" w:hAnsi="Times New Roman" w:cs="Times New Roman"/>
          <w:b/>
        </w:rPr>
        <w:t>[1.10-1.12]</w:t>
      </w:r>
      <w:r w:rsidRPr="002216D9">
        <w:rPr>
          <w:rFonts w:ascii="Times New Roman" w:hAnsi="Times New Roman" w:cs="Times New Roman"/>
        </w:rPr>
        <w:t xml:space="preserve">. </w:t>
      </w:r>
      <w:r w:rsidRPr="002216D9">
        <w:rPr>
          <w:rFonts w:ascii="Times New Roman" w:hAnsi="Times New Roman" w:cs="Times New Roman"/>
          <w:i/>
        </w:rPr>
        <w:t>Piccadilly</w:t>
      </w:r>
      <w:r w:rsidRPr="002216D9">
        <w:rPr>
          <w:rFonts w:ascii="Times New Roman" w:hAnsi="Times New Roman" w:cs="Times New Roman"/>
        </w:rPr>
        <w:t xml:space="preserve"> (Dupont, 1929) </w:t>
      </w:r>
      <w:r w:rsidR="006B495D">
        <w:rPr>
          <w:rFonts w:ascii="Times New Roman" w:hAnsi="Times New Roman" w:cs="Times New Roman"/>
        </w:rPr>
        <w:t xml:space="preserve">sees </w:t>
      </w:r>
      <w:r w:rsidRPr="002216D9">
        <w:rPr>
          <w:rFonts w:ascii="Times New Roman" w:hAnsi="Times New Roman" w:cs="Times New Roman"/>
        </w:rPr>
        <w:t xml:space="preserve">envious dancer Mabel hearing and being overwhelmed by the rapturous applause from </w:t>
      </w:r>
      <w:r w:rsidR="001A6FC2">
        <w:rPr>
          <w:rFonts w:ascii="Times New Roman" w:hAnsi="Times New Roman" w:cs="Times New Roman"/>
        </w:rPr>
        <w:t>the adjacent</w:t>
      </w:r>
      <w:r w:rsidRPr="002216D9">
        <w:rPr>
          <w:rFonts w:ascii="Times New Roman" w:hAnsi="Times New Roman" w:cs="Times New Roman"/>
        </w:rPr>
        <w:t xml:space="preserve"> ballroom’s audience for </w:t>
      </w:r>
      <w:proofErr w:type="spellStart"/>
      <w:r w:rsidRPr="002216D9">
        <w:rPr>
          <w:rFonts w:ascii="Times New Roman" w:hAnsi="Times New Roman" w:cs="Times New Roman"/>
        </w:rPr>
        <w:t>Shosho</w:t>
      </w:r>
      <w:proofErr w:type="spellEnd"/>
      <w:r w:rsidRPr="002216D9">
        <w:rPr>
          <w:rFonts w:ascii="Times New Roman" w:hAnsi="Times New Roman" w:cs="Times New Roman"/>
        </w:rPr>
        <w:t xml:space="preserve"> </w:t>
      </w:r>
      <w:r w:rsidRPr="002216D9">
        <w:rPr>
          <w:rFonts w:ascii="Times New Roman" w:hAnsi="Times New Roman" w:cs="Times New Roman"/>
          <w:b/>
        </w:rPr>
        <w:t>[3.1-3.</w:t>
      </w:r>
      <w:r w:rsidR="0010251C">
        <w:rPr>
          <w:rFonts w:ascii="Times New Roman" w:hAnsi="Times New Roman" w:cs="Times New Roman"/>
          <w:b/>
        </w:rPr>
        <w:t>4</w:t>
      </w:r>
      <w:r w:rsidRPr="002216D9">
        <w:rPr>
          <w:rFonts w:ascii="Times New Roman" w:hAnsi="Times New Roman" w:cs="Times New Roman"/>
          <w:b/>
        </w:rPr>
        <w:t>]</w:t>
      </w:r>
      <w:r w:rsidRPr="002216D9">
        <w:rPr>
          <w:rFonts w:ascii="Times New Roman" w:hAnsi="Times New Roman" w:cs="Times New Roman"/>
        </w:rPr>
        <w:t xml:space="preserve">. </w:t>
      </w:r>
      <w:r w:rsidR="006B495D">
        <w:rPr>
          <w:rFonts w:ascii="Times New Roman" w:hAnsi="Times New Roman" w:cs="Times New Roman"/>
        </w:rPr>
        <w:t xml:space="preserve">In </w:t>
      </w:r>
      <w:r w:rsidRPr="002216D9">
        <w:rPr>
          <w:rFonts w:ascii="Times New Roman" w:hAnsi="Times New Roman" w:cs="Times New Roman"/>
        </w:rPr>
        <w:t xml:space="preserve">Von Sternberg’s </w:t>
      </w:r>
      <w:r w:rsidRPr="002216D9">
        <w:rPr>
          <w:rFonts w:ascii="Times New Roman" w:hAnsi="Times New Roman" w:cs="Times New Roman"/>
          <w:i/>
        </w:rPr>
        <w:t>The Last Command</w:t>
      </w:r>
      <w:r w:rsidRPr="002216D9">
        <w:rPr>
          <w:rFonts w:ascii="Times New Roman" w:hAnsi="Times New Roman" w:cs="Times New Roman"/>
        </w:rPr>
        <w:t xml:space="preserve"> a group of Grand Duke </w:t>
      </w:r>
      <w:proofErr w:type="spellStart"/>
      <w:r w:rsidRPr="002216D9">
        <w:rPr>
          <w:rFonts w:ascii="Times New Roman" w:hAnsi="Times New Roman" w:cs="Times New Roman"/>
        </w:rPr>
        <w:t>Sergius’s</w:t>
      </w:r>
      <w:proofErr w:type="spellEnd"/>
      <w:r w:rsidRPr="002216D9">
        <w:rPr>
          <w:rFonts w:ascii="Times New Roman" w:hAnsi="Times New Roman" w:cs="Times New Roman"/>
        </w:rPr>
        <w:t xml:space="preserve"> commanding Generals eavesdrop on his conversation with revolutionist Natalie </w:t>
      </w:r>
      <w:r w:rsidRPr="002216D9">
        <w:rPr>
          <w:rFonts w:ascii="Times New Roman" w:hAnsi="Times New Roman" w:cs="Times New Roman"/>
          <w:b/>
        </w:rPr>
        <w:t>[4.1-4.</w:t>
      </w:r>
      <w:r w:rsidR="0010251C">
        <w:rPr>
          <w:rFonts w:ascii="Times New Roman" w:hAnsi="Times New Roman" w:cs="Times New Roman"/>
          <w:b/>
        </w:rPr>
        <w:t>4</w:t>
      </w:r>
      <w:r w:rsidRPr="002216D9">
        <w:rPr>
          <w:rFonts w:ascii="Times New Roman" w:hAnsi="Times New Roman" w:cs="Times New Roman"/>
          <w:b/>
        </w:rPr>
        <w:t>]</w:t>
      </w:r>
      <w:r w:rsidRPr="002216D9">
        <w:rPr>
          <w:rFonts w:ascii="Times New Roman" w:hAnsi="Times New Roman" w:cs="Times New Roman"/>
        </w:rPr>
        <w:t xml:space="preserve">. Here, the generals are seen to be initially curious, before being blatantly intrusive. Such comedic cross-cutting, as with previous examples, demonstrates the various medium-specific visual techniques in cinematography, editing and narrative POV that </w:t>
      </w:r>
      <w:r w:rsidR="001A6FC2">
        <w:rPr>
          <w:rFonts w:ascii="Times New Roman" w:hAnsi="Times New Roman" w:cs="Times New Roman"/>
        </w:rPr>
        <w:t>are emphasized</w:t>
      </w:r>
      <w:r w:rsidRPr="002216D9">
        <w:rPr>
          <w:rFonts w:ascii="Times New Roman" w:hAnsi="Times New Roman" w:cs="Times New Roman"/>
        </w:rPr>
        <w:t xml:space="preserve"> </w:t>
      </w:r>
      <w:r w:rsidR="001A6FC2">
        <w:rPr>
          <w:rFonts w:ascii="Times New Roman" w:hAnsi="Times New Roman" w:cs="Times New Roman"/>
        </w:rPr>
        <w:t xml:space="preserve">due to </w:t>
      </w:r>
      <w:r w:rsidRPr="002216D9">
        <w:rPr>
          <w:rFonts w:ascii="Times New Roman" w:hAnsi="Times New Roman" w:cs="Times New Roman"/>
        </w:rPr>
        <w:t xml:space="preserve">the absence of sound. Marie’s startle response to Petit Paul </w:t>
      </w:r>
      <w:r w:rsidRPr="002216D9">
        <w:rPr>
          <w:rFonts w:ascii="Times New Roman" w:hAnsi="Times New Roman" w:cs="Times New Roman"/>
          <w:b/>
        </w:rPr>
        <w:t>[5.1-5.3]</w:t>
      </w:r>
      <w:r w:rsidRPr="002216D9">
        <w:rPr>
          <w:rFonts w:ascii="Times New Roman" w:hAnsi="Times New Roman" w:cs="Times New Roman"/>
        </w:rPr>
        <w:t xml:space="preserve"> in </w:t>
      </w:r>
      <w:proofErr w:type="spellStart"/>
      <w:r w:rsidRPr="002216D9">
        <w:rPr>
          <w:rFonts w:ascii="Times New Roman" w:hAnsi="Times New Roman" w:cs="Times New Roman"/>
          <w:i/>
        </w:rPr>
        <w:t>Cœur</w:t>
      </w:r>
      <w:proofErr w:type="spellEnd"/>
      <w:r w:rsidRPr="002216D9">
        <w:rPr>
          <w:rFonts w:ascii="Times New Roman" w:hAnsi="Times New Roman" w:cs="Times New Roman"/>
          <w:i/>
        </w:rPr>
        <w:t xml:space="preserve"> </w:t>
      </w:r>
      <w:proofErr w:type="spellStart"/>
      <w:r w:rsidRPr="002216D9">
        <w:rPr>
          <w:rFonts w:ascii="Times New Roman" w:hAnsi="Times New Roman" w:cs="Times New Roman"/>
          <w:i/>
        </w:rPr>
        <w:t>Fidèle</w:t>
      </w:r>
      <w:proofErr w:type="spellEnd"/>
      <w:r w:rsidRPr="002216D9">
        <w:rPr>
          <w:rFonts w:ascii="Times New Roman" w:hAnsi="Times New Roman" w:cs="Times New Roman"/>
        </w:rPr>
        <w:t xml:space="preserve"> (Epstein, 1923) is demonstrative of </w:t>
      </w:r>
      <w:r w:rsidR="007621B5">
        <w:rPr>
          <w:rFonts w:ascii="Times New Roman" w:hAnsi="Times New Roman" w:cs="Times New Roman"/>
        </w:rPr>
        <w:t>sound being visually represented</w:t>
      </w:r>
      <w:r w:rsidRPr="002216D9">
        <w:rPr>
          <w:rFonts w:ascii="Times New Roman" w:hAnsi="Times New Roman" w:cs="Times New Roman"/>
        </w:rPr>
        <w:t xml:space="preserve">, and the </w:t>
      </w:r>
      <w:r w:rsidR="006B495D">
        <w:rPr>
          <w:rFonts w:ascii="Times New Roman" w:hAnsi="Times New Roman" w:cs="Times New Roman"/>
        </w:rPr>
        <w:t xml:space="preserve">typical </w:t>
      </w:r>
      <w:r w:rsidR="007621B5">
        <w:rPr>
          <w:rFonts w:ascii="Times New Roman" w:hAnsi="Times New Roman" w:cs="Times New Roman"/>
        </w:rPr>
        <w:t xml:space="preserve">style </w:t>
      </w:r>
      <w:r w:rsidRPr="002216D9">
        <w:rPr>
          <w:rFonts w:ascii="Times New Roman" w:hAnsi="Times New Roman" w:cs="Times New Roman"/>
        </w:rPr>
        <w:t xml:space="preserve">of French Impressionism </w:t>
      </w:r>
      <w:r w:rsidR="00497240">
        <w:rPr>
          <w:rFonts w:ascii="Times New Roman" w:hAnsi="Times New Roman" w:cs="Times New Roman"/>
        </w:rPr>
        <w:t>demonstrates</w:t>
      </w:r>
      <w:r w:rsidRPr="002216D9">
        <w:rPr>
          <w:rFonts w:ascii="Times New Roman" w:hAnsi="Times New Roman" w:cs="Times New Roman"/>
        </w:rPr>
        <w:t xml:space="preserve"> e</w:t>
      </w:r>
      <w:r w:rsidR="00497240">
        <w:rPr>
          <w:rFonts w:ascii="Times New Roman" w:hAnsi="Times New Roman" w:cs="Times New Roman"/>
        </w:rPr>
        <w:t>xperimental visual technique</w:t>
      </w:r>
      <w:r w:rsidRPr="002216D9">
        <w:rPr>
          <w:rFonts w:ascii="Times New Roman" w:hAnsi="Times New Roman" w:cs="Times New Roman"/>
        </w:rPr>
        <w:t xml:space="preserve"> assert</w:t>
      </w:r>
      <w:r w:rsidR="00497240">
        <w:rPr>
          <w:rFonts w:ascii="Times New Roman" w:hAnsi="Times New Roman" w:cs="Times New Roman"/>
        </w:rPr>
        <w:t>ing</w:t>
      </w:r>
      <w:r w:rsidRPr="002216D9">
        <w:rPr>
          <w:rFonts w:ascii="Times New Roman" w:hAnsi="Times New Roman" w:cs="Times New Roman"/>
        </w:rPr>
        <w:t xml:space="preserve"> subjective depth in the narration </w:t>
      </w:r>
      <w:r w:rsidRPr="002216D9">
        <w:rPr>
          <w:rFonts w:ascii="Times New Roman" w:hAnsi="Times New Roman" w:cs="Times New Roman"/>
          <w:b/>
        </w:rPr>
        <w:t>[5.4, 5.5]</w:t>
      </w:r>
      <w:r w:rsidRPr="002216D9">
        <w:rPr>
          <w:rFonts w:ascii="Times New Roman" w:hAnsi="Times New Roman" w:cs="Times New Roman"/>
        </w:rPr>
        <w:t xml:space="preserve">. The attribution of semantic value to this ‘unnatural’ visual style is likewise seen in another von Sternberg sequence in </w:t>
      </w:r>
      <w:r w:rsidRPr="002216D9">
        <w:rPr>
          <w:rFonts w:ascii="Times New Roman" w:hAnsi="Times New Roman" w:cs="Times New Roman"/>
          <w:i/>
        </w:rPr>
        <w:t>Underworld</w:t>
      </w:r>
      <w:r w:rsidRPr="002216D9">
        <w:rPr>
          <w:rFonts w:ascii="Times New Roman" w:hAnsi="Times New Roman" w:cs="Times New Roman"/>
        </w:rPr>
        <w:t xml:space="preserve"> (1927) when villainous gangster Buck punches down-and-out janitor ‘Rolls Royce” </w:t>
      </w:r>
      <w:r w:rsidRPr="002216D9">
        <w:rPr>
          <w:rFonts w:ascii="Times New Roman" w:hAnsi="Times New Roman" w:cs="Times New Roman"/>
          <w:b/>
        </w:rPr>
        <w:t>[6.1-6.3]</w:t>
      </w:r>
      <w:r w:rsidRPr="002216D9">
        <w:rPr>
          <w:rFonts w:ascii="Times New Roman" w:hAnsi="Times New Roman" w:cs="Times New Roman"/>
        </w:rPr>
        <w:t xml:space="preserve"> causing other bar patrons to flee </w:t>
      </w:r>
      <w:r w:rsidRPr="002216D9">
        <w:rPr>
          <w:rFonts w:ascii="Times New Roman" w:hAnsi="Times New Roman" w:cs="Times New Roman"/>
          <w:b/>
        </w:rPr>
        <w:t>[6.4, 6.5]</w:t>
      </w:r>
      <w:r w:rsidRPr="002216D9">
        <w:rPr>
          <w:rFonts w:ascii="Times New Roman" w:hAnsi="Times New Roman" w:cs="Times New Roman"/>
        </w:rPr>
        <w:t xml:space="preserve">. Here, the use of POV and rapid panning implicitly narrates Buck’s antagonistic demeanour and the panic that strikes the bar-goers. It is worth noting that the examples from </w:t>
      </w:r>
      <w:r w:rsidRPr="002216D9">
        <w:rPr>
          <w:rFonts w:ascii="Times New Roman" w:hAnsi="Times New Roman" w:cs="Times New Roman"/>
          <w:i/>
        </w:rPr>
        <w:t>Piccadilly</w:t>
      </w:r>
      <w:r w:rsidRPr="002216D9">
        <w:rPr>
          <w:rFonts w:ascii="Times New Roman" w:hAnsi="Times New Roman" w:cs="Times New Roman"/>
        </w:rPr>
        <w:t xml:space="preserve"> and </w:t>
      </w:r>
      <w:r w:rsidRPr="002216D9">
        <w:rPr>
          <w:rFonts w:ascii="Times New Roman" w:hAnsi="Times New Roman" w:cs="Times New Roman"/>
          <w:i/>
        </w:rPr>
        <w:t>The Phantom Carriage</w:t>
      </w:r>
      <w:r w:rsidRPr="002216D9">
        <w:rPr>
          <w:rFonts w:ascii="Times New Roman" w:hAnsi="Times New Roman" w:cs="Times New Roman"/>
        </w:rPr>
        <w:t xml:space="preserve"> use different colours of film stock to </w:t>
      </w:r>
      <w:r w:rsidR="007621B5">
        <w:rPr>
          <w:rFonts w:ascii="Times New Roman" w:hAnsi="Times New Roman" w:cs="Times New Roman"/>
        </w:rPr>
        <w:t xml:space="preserve">likewise </w:t>
      </w:r>
      <w:r w:rsidRPr="002216D9">
        <w:rPr>
          <w:rFonts w:ascii="Times New Roman" w:hAnsi="Times New Roman" w:cs="Times New Roman"/>
        </w:rPr>
        <w:t xml:space="preserve">convey meanings regarding tone or setting (e.g. rose-tinted nostalgia in the field, and melancholic horror on a winter’s night in </w:t>
      </w:r>
      <w:r w:rsidR="001A6FC2">
        <w:rPr>
          <w:rFonts w:ascii="Times New Roman" w:hAnsi="Times New Roman" w:cs="Times New Roman"/>
        </w:rPr>
        <w:t>the</w:t>
      </w:r>
      <w:r w:rsidRPr="002216D9">
        <w:rPr>
          <w:rFonts w:ascii="Times New Roman" w:hAnsi="Times New Roman" w:cs="Times New Roman"/>
        </w:rPr>
        <w:t xml:space="preserve"> graveyard</w:t>
      </w:r>
      <w:r w:rsidR="00C611DC">
        <w:rPr>
          <w:rFonts w:ascii="Times New Roman" w:hAnsi="Times New Roman" w:cs="Times New Roman"/>
        </w:rPr>
        <w:t xml:space="preserve"> [1.1-1.12]</w:t>
      </w:r>
      <w:r w:rsidRPr="002216D9">
        <w:rPr>
          <w:rFonts w:ascii="Times New Roman" w:hAnsi="Times New Roman" w:cs="Times New Roman"/>
        </w:rPr>
        <w:t xml:space="preserve">). This list provides </w:t>
      </w:r>
      <w:r w:rsidR="001A6FC2">
        <w:rPr>
          <w:rFonts w:ascii="Times New Roman" w:hAnsi="Times New Roman" w:cs="Times New Roman"/>
        </w:rPr>
        <w:t xml:space="preserve">a </w:t>
      </w:r>
      <w:r w:rsidR="007621B5">
        <w:rPr>
          <w:rFonts w:ascii="Times New Roman" w:hAnsi="Times New Roman" w:cs="Times New Roman"/>
        </w:rPr>
        <w:t>small</w:t>
      </w:r>
      <w:r w:rsidR="001A6FC2">
        <w:rPr>
          <w:rFonts w:ascii="Times New Roman" w:hAnsi="Times New Roman" w:cs="Times New Roman"/>
        </w:rPr>
        <w:t xml:space="preserve"> sample</w:t>
      </w:r>
      <w:r w:rsidRPr="002216D9">
        <w:rPr>
          <w:rFonts w:ascii="Times New Roman" w:hAnsi="Times New Roman" w:cs="Times New Roman"/>
        </w:rPr>
        <w:t xml:space="preserve"> of examples of silent film exploiting its own limitations to exhibit </w:t>
      </w:r>
      <w:r w:rsidR="001A6FC2">
        <w:rPr>
          <w:rFonts w:ascii="Times New Roman" w:hAnsi="Times New Roman" w:cs="Times New Roman"/>
        </w:rPr>
        <w:t xml:space="preserve">‘creative’ </w:t>
      </w:r>
      <w:r w:rsidRPr="002216D9">
        <w:rPr>
          <w:rFonts w:ascii="Times New Roman" w:hAnsi="Times New Roman" w:cs="Times New Roman"/>
        </w:rPr>
        <w:t xml:space="preserve">medium-specific visual storytelling. </w:t>
      </w:r>
    </w:p>
    <w:p w14:paraId="00000011" w14:textId="77777777" w:rsidR="00921C4E" w:rsidRPr="002216D9" w:rsidRDefault="00921C4E" w:rsidP="00E95C2E">
      <w:pPr>
        <w:spacing w:line="360" w:lineRule="auto"/>
        <w:rPr>
          <w:rFonts w:ascii="Times New Roman" w:hAnsi="Times New Roman" w:cs="Times New Roman"/>
        </w:rPr>
      </w:pPr>
    </w:p>
    <w:p w14:paraId="00000012" w14:textId="1AB17FBA" w:rsidR="00921C4E" w:rsidRPr="002216D9" w:rsidRDefault="00E95C2E" w:rsidP="00E95C2E">
      <w:pPr>
        <w:spacing w:line="360" w:lineRule="auto"/>
        <w:rPr>
          <w:rFonts w:ascii="Times New Roman" w:hAnsi="Times New Roman" w:cs="Times New Roman"/>
        </w:rPr>
      </w:pPr>
      <w:r w:rsidRPr="002216D9">
        <w:rPr>
          <w:rFonts w:ascii="Times New Roman" w:hAnsi="Times New Roman" w:cs="Times New Roman"/>
        </w:rPr>
        <w:t xml:space="preserve">It goes without saying, however, that the suggestion of cinema only </w:t>
      </w:r>
      <w:r w:rsidR="00070B9D">
        <w:rPr>
          <w:rFonts w:ascii="Times New Roman" w:hAnsi="Times New Roman" w:cs="Times New Roman"/>
        </w:rPr>
        <w:t>being art</w:t>
      </w:r>
      <w:r w:rsidRPr="002216D9">
        <w:rPr>
          <w:rFonts w:ascii="Times New Roman" w:hAnsi="Times New Roman" w:cs="Times New Roman"/>
        </w:rPr>
        <w:t xml:space="preserve"> by </w:t>
      </w:r>
      <w:r w:rsidR="00070B9D">
        <w:rPr>
          <w:rFonts w:ascii="Times New Roman" w:hAnsi="Times New Roman" w:cs="Times New Roman"/>
        </w:rPr>
        <w:t>abandoning</w:t>
      </w:r>
      <w:r w:rsidRPr="002216D9">
        <w:rPr>
          <w:rFonts w:ascii="Times New Roman" w:hAnsi="Times New Roman" w:cs="Times New Roman"/>
        </w:rPr>
        <w:t xml:space="preserve"> reality is an </w:t>
      </w:r>
      <w:r w:rsidR="00C611DC">
        <w:rPr>
          <w:rFonts w:ascii="Times New Roman" w:hAnsi="Times New Roman" w:cs="Times New Roman"/>
        </w:rPr>
        <w:t>problematic</w:t>
      </w:r>
      <w:r w:rsidRPr="002216D9">
        <w:rPr>
          <w:rFonts w:ascii="Times New Roman" w:hAnsi="Times New Roman" w:cs="Times New Roman"/>
        </w:rPr>
        <w:t xml:space="preserve"> doctrine. One of the most outspoken critics of </w:t>
      </w:r>
      <w:proofErr w:type="spellStart"/>
      <w:r w:rsidRPr="002216D9">
        <w:rPr>
          <w:rFonts w:ascii="Times New Roman" w:hAnsi="Times New Roman" w:cs="Times New Roman"/>
        </w:rPr>
        <w:t>Arnheim</w:t>
      </w:r>
      <w:proofErr w:type="spellEnd"/>
      <w:r w:rsidRPr="002216D9">
        <w:rPr>
          <w:rFonts w:ascii="Times New Roman" w:hAnsi="Times New Roman" w:cs="Times New Roman"/>
        </w:rPr>
        <w:t xml:space="preserve"> is Noel Carroll, who “[found] in </w:t>
      </w:r>
      <w:proofErr w:type="spellStart"/>
      <w:r w:rsidRPr="002216D9">
        <w:rPr>
          <w:rFonts w:ascii="Times New Roman" w:hAnsi="Times New Roman" w:cs="Times New Roman"/>
        </w:rPr>
        <w:t>Arnheim’s</w:t>
      </w:r>
      <w:proofErr w:type="spellEnd"/>
      <w:r w:rsidRPr="002216D9">
        <w:rPr>
          <w:rFonts w:ascii="Times New Roman" w:hAnsi="Times New Roman" w:cs="Times New Roman"/>
        </w:rPr>
        <w:t xml:space="preserve"> formative theory a narrow and overly prescriptive view of about the medium of cinema” (Sweeney </w:t>
      </w:r>
      <w:r w:rsidR="00C611DC">
        <w:rPr>
          <w:rFonts w:ascii="Times New Roman" w:hAnsi="Times New Roman" w:cs="Times New Roman"/>
        </w:rPr>
        <w:t>referencing</w:t>
      </w:r>
      <w:r w:rsidRPr="002216D9">
        <w:rPr>
          <w:rFonts w:ascii="Times New Roman" w:hAnsi="Times New Roman" w:cs="Times New Roman"/>
        </w:rPr>
        <w:t xml:space="preserve"> Carroll, 2011, p.181). It is certainly not common practice today to consider </w:t>
      </w:r>
      <w:proofErr w:type="spellStart"/>
      <w:r w:rsidRPr="002216D9">
        <w:rPr>
          <w:rFonts w:ascii="Times New Roman" w:hAnsi="Times New Roman" w:cs="Times New Roman"/>
        </w:rPr>
        <w:t>Arnheim’s</w:t>
      </w:r>
      <w:proofErr w:type="spellEnd"/>
      <w:r w:rsidRPr="002216D9">
        <w:rPr>
          <w:rFonts w:ascii="Times New Roman" w:hAnsi="Times New Roman" w:cs="Times New Roman"/>
        </w:rPr>
        <w:t xml:space="preserve"> “me</w:t>
      </w:r>
      <w:r w:rsidR="00E553DA" w:rsidRPr="002216D9">
        <w:rPr>
          <w:rFonts w:ascii="Times New Roman" w:hAnsi="Times New Roman" w:cs="Times New Roman"/>
        </w:rPr>
        <w:t>dium-essentialism” (Carroll, 1996</w:t>
      </w:r>
      <w:r w:rsidRPr="002216D9">
        <w:rPr>
          <w:rFonts w:ascii="Times New Roman" w:hAnsi="Times New Roman" w:cs="Times New Roman"/>
        </w:rPr>
        <w:t>, p.48) appropriate or rational. Not least because we now advantageously possess a vast history and catalogue of films considered ‘artistic’ despite using sound, technicolour and theatrical techniques: Consider films appraised by</w:t>
      </w:r>
      <w:r w:rsidR="00E553DA" w:rsidRPr="002216D9">
        <w:rPr>
          <w:rFonts w:ascii="Times New Roman" w:hAnsi="Times New Roman" w:cs="Times New Roman"/>
        </w:rPr>
        <w:t xml:space="preserve"> French critic</w:t>
      </w:r>
      <w:r w:rsidRPr="002216D9">
        <w:rPr>
          <w:rFonts w:ascii="Times New Roman" w:hAnsi="Times New Roman" w:cs="Times New Roman"/>
        </w:rPr>
        <w:t xml:space="preserve"> </w:t>
      </w:r>
      <w:proofErr w:type="spellStart"/>
      <w:r w:rsidRPr="002216D9">
        <w:rPr>
          <w:rFonts w:ascii="Times New Roman" w:hAnsi="Times New Roman" w:cs="Times New Roman"/>
        </w:rPr>
        <w:t>Bazin</w:t>
      </w:r>
      <w:proofErr w:type="spellEnd"/>
      <w:r w:rsidRPr="002216D9">
        <w:rPr>
          <w:rFonts w:ascii="Times New Roman" w:hAnsi="Times New Roman" w:cs="Times New Roman"/>
        </w:rPr>
        <w:t xml:space="preserve"> and other realist theoreticians for their </w:t>
      </w:r>
      <w:r w:rsidRPr="002216D9">
        <w:rPr>
          <w:rFonts w:ascii="Times New Roman" w:hAnsi="Times New Roman" w:cs="Times New Roman"/>
          <w:i/>
        </w:rPr>
        <w:t>closeness to reality</w:t>
      </w:r>
      <w:r w:rsidR="00E553DA" w:rsidRPr="002216D9">
        <w:rPr>
          <w:rFonts w:ascii="Times New Roman" w:hAnsi="Times New Roman" w:cs="Times New Roman"/>
        </w:rPr>
        <w:t xml:space="preserve"> (</w:t>
      </w:r>
      <w:proofErr w:type="spellStart"/>
      <w:r w:rsidR="00E553DA" w:rsidRPr="002216D9">
        <w:rPr>
          <w:rFonts w:ascii="Times New Roman" w:hAnsi="Times New Roman" w:cs="Times New Roman"/>
        </w:rPr>
        <w:t>Bazin</w:t>
      </w:r>
      <w:proofErr w:type="spellEnd"/>
      <w:r w:rsidR="00E553DA" w:rsidRPr="002216D9">
        <w:rPr>
          <w:rFonts w:ascii="Times New Roman" w:hAnsi="Times New Roman" w:cs="Times New Roman"/>
        </w:rPr>
        <w:t>, 1967)</w:t>
      </w:r>
      <w:r w:rsidRPr="002216D9">
        <w:rPr>
          <w:rFonts w:ascii="Times New Roman" w:hAnsi="Times New Roman" w:cs="Times New Roman"/>
        </w:rPr>
        <w:t xml:space="preserve">. Orson Welles, for instance, was often cited as an exemplary director for his use of long takes and deep focus - elements that would have ostensibly troubled </w:t>
      </w:r>
      <w:proofErr w:type="spellStart"/>
      <w:r w:rsidRPr="002216D9">
        <w:rPr>
          <w:rFonts w:ascii="Times New Roman" w:hAnsi="Times New Roman" w:cs="Times New Roman"/>
        </w:rPr>
        <w:t>Arnheim</w:t>
      </w:r>
      <w:proofErr w:type="spellEnd"/>
      <w:r w:rsidRPr="002216D9">
        <w:rPr>
          <w:rFonts w:ascii="Times New Roman" w:hAnsi="Times New Roman" w:cs="Times New Roman"/>
        </w:rPr>
        <w:t>. This is why I</w:t>
      </w:r>
      <w:r w:rsidR="00EB1B12">
        <w:rPr>
          <w:rFonts w:ascii="Times New Roman" w:hAnsi="Times New Roman" w:cs="Times New Roman"/>
        </w:rPr>
        <w:t xml:space="preserve"> shall now assess some examples of contemporary ‘silent’ film. I</w:t>
      </w:r>
      <w:r w:rsidRPr="002216D9">
        <w:rPr>
          <w:rFonts w:ascii="Times New Roman" w:hAnsi="Times New Roman" w:cs="Times New Roman"/>
        </w:rPr>
        <w:t xml:space="preserve"> consider </w:t>
      </w:r>
      <w:r w:rsidR="001A6FC2">
        <w:rPr>
          <w:rFonts w:ascii="Times New Roman" w:hAnsi="Times New Roman" w:cs="Times New Roman"/>
        </w:rPr>
        <w:t>the additional</w:t>
      </w:r>
      <w:r w:rsidRPr="002216D9">
        <w:rPr>
          <w:rFonts w:ascii="Times New Roman" w:hAnsi="Times New Roman" w:cs="Times New Roman"/>
        </w:rPr>
        <w:t xml:space="preserve"> focus on contemporary homages to silent </w:t>
      </w:r>
      <w:r w:rsidR="00EB1B12">
        <w:rPr>
          <w:rFonts w:ascii="Times New Roman" w:hAnsi="Times New Roman" w:cs="Times New Roman"/>
        </w:rPr>
        <w:t xml:space="preserve">cinema </w:t>
      </w:r>
      <w:r w:rsidRPr="002216D9">
        <w:rPr>
          <w:rFonts w:ascii="Times New Roman" w:hAnsi="Times New Roman" w:cs="Times New Roman"/>
        </w:rPr>
        <w:t xml:space="preserve">to be instructive, for the absence of sound is far more striking and impactful when viewed at a time of </w:t>
      </w:r>
      <w:r w:rsidR="001A6FC2">
        <w:rPr>
          <w:rFonts w:ascii="Times New Roman" w:hAnsi="Times New Roman" w:cs="Times New Roman"/>
        </w:rPr>
        <w:t>unparalleled opportunity for ‘natural’ filmic</w:t>
      </w:r>
      <w:r w:rsidR="00EB1B12">
        <w:rPr>
          <w:rFonts w:ascii="Times New Roman" w:hAnsi="Times New Roman" w:cs="Times New Roman"/>
        </w:rPr>
        <w:t xml:space="preserve"> production and</w:t>
      </w:r>
      <w:r w:rsidR="001A6FC2">
        <w:rPr>
          <w:rFonts w:ascii="Times New Roman" w:hAnsi="Times New Roman" w:cs="Times New Roman"/>
        </w:rPr>
        <w:t xml:space="preserve"> representation</w:t>
      </w:r>
      <w:r w:rsidRPr="002216D9">
        <w:rPr>
          <w:rFonts w:ascii="Times New Roman" w:hAnsi="Times New Roman" w:cs="Times New Roman"/>
        </w:rPr>
        <w:t xml:space="preserve">. </w:t>
      </w:r>
      <w:r w:rsidR="00EB1B12">
        <w:rPr>
          <w:rFonts w:ascii="Times New Roman" w:hAnsi="Times New Roman" w:cs="Times New Roman"/>
        </w:rPr>
        <w:t>Moreover</w:t>
      </w:r>
      <w:r w:rsidRPr="002216D9">
        <w:rPr>
          <w:rFonts w:ascii="Times New Roman" w:hAnsi="Times New Roman" w:cs="Times New Roman"/>
        </w:rPr>
        <w:t xml:space="preserve">, focussing on </w:t>
      </w:r>
      <w:r w:rsidRPr="002216D9">
        <w:rPr>
          <w:rFonts w:ascii="Times New Roman" w:hAnsi="Times New Roman" w:cs="Times New Roman"/>
        </w:rPr>
        <w:lastRenderedPageBreak/>
        <w:t xml:space="preserve">contemporary silent film may provide insightful reflections on the potential for modern cinema to be an artistic medium without </w:t>
      </w:r>
      <w:r w:rsidR="00C611DC">
        <w:rPr>
          <w:rFonts w:ascii="Times New Roman" w:hAnsi="Times New Roman" w:cs="Times New Roman"/>
        </w:rPr>
        <w:t xml:space="preserve">wholly </w:t>
      </w:r>
      <w:r w:rsidRPr="002216D9">
        <w:rPr>
          <w:rFonts w:ascii="Times New Roman" w:hAnsi="Times New Roman" w:cs="Times New Roman"/>
        </w:rPr>
        <w:t xml:space="preserve">diverging from </w:t>
      </w:r>
      <w:r w:rsidR="001A6FC2">
        <w:rPr>
          <w:rFonts w:ascii="Times New Roman" w:hAnsi="Times New Roman" w:cs="Times New Roman"/>
        </w:rPr>
        <w:t xml:space="preserve">the </w:t>
      </w:r>
      <w:r w:rsidRPr="002216D9">
        <w:rPr>
          <w:rFonts w:ascii="Times New Roman" w:hAnsi="Times New Roman" w:cs="Times New Roman"/>
        </w:rPr>
        <w:t xml:space="preserve">silent-era practice of utilizing </w:t>
      </w:r>
      <w:r w:rsidR="00070B9D">
        <w:rPr>
          <w:rFonts w:ascii="Times New Roman" w:hAnsi="Times New Roman" w:cs="Times New Roman"/>
        </w:rPr>
        <w:t xml:space="preserve">non-verbal audio </w:t>
      </w:r>
      <w:r w:rsidR="00C611DC">
        <w:rPr>
          <w:rFonts w:ascii="Times New Roman" w:hAnsi="Times New Roman" w:cs="Times New Roman"/>
        </w:rPr>
        <w:t>dimensions</w:t>
      </w:r>
      <w:r w:rsidRPr="002216D9">
        <w:rPr>
          <w:rFonts w:ascii="Times New Roman" w:hAnsi="Times New Roman" w:cs="Times New Roman"/>
        </w:rPr>
        <w:t>. Moreover</w:t>
      </w:r>
      <w:r w:rsidR="001A6FC2">
        <w:rPr>
          <w:rFonts w:ascii="Times New Roman" w:hAnsi="Times New Roman" w:cs="Times New Roman"/>
        </w:rPr>
        <w:t xml:space="preserve"> still</w:t>
      </w:r>
      <w:r w:rsidRPr="002216D9">
        <w:rPr>
          <w:rFonts w:ascii="Times New Roman" w:hAnsi="Times New Roman" w:cs="Times New Roman"/>
        </w:rPr>
        <w:t>, this shall provide an opportunity to evaluate modern-day engagement with classical silent film, using some films that have been discussed already as case studies.</w:t>
      </w:r>
    </w:p>
    <w:p w14:paraId="00000013" w14:textId="77777777" w:rsidR="00921C4E" w:rsidRPr="002216D9" w:rsidRDefault="00921C4E" w:rsidP="00E95C2E">
      <w:pPr>
        <w:spacing w:line="360" w:lineRule="auto"/>
        <w:rPr>
          <w:rFonts w:ascii="Times New Roman" w:hAnsi="Times New Roman" w:cs="Times New Roman"/>
        </w:rPr>
      </w:pPr>
    </w:p>
    <w:p w14:paraId="1558D12A" w14:textId="11CFECB5" w:rsidR="00EB1B12" w:rsidRDefault="00E95C2E" w:rsidP="00E95C2E">
      <w:pPr>
        <w:spacing w:line="360" w:lineRule="auto"/>
        <w:rPr>
          <w:rFonts w:ascii="Times New Roman" w:hAnsi="Times New Roman" w:cs="Times New Roman"/>
          <w:highlight w:val="white"/>
        </w:rPr>
      </w:pPr>
      <w:r w:rsidRPr="002216D9">
        <w:rPr>
          <w:rFonts w:ascii="Times New Roman" w:hAnsi="Times New Roman" w:cs="Times New Roman"/>
        </w:rPr>
        <w:t xml:space="preserve">About a third of the way through </w:t>
      </w:r>
      <w:r w:rsidRPr="002216D9">
        <w:rPr>
          <w:rFonts w:ascii="Times New Roman" w:hAnsi="Times New Roman" w:cs="Times New Roman"/>
          <w:i/>
        </w:rPr>
        <w:t xml:space="preserve">Three </w:t>
      </w:r>
      <w:r w:rsidR="00C611DC">
        <w:rPr>
          <w:rFonts w:ascii="Times New Roman" w:hAnsi="Times New Roman" w:cs="Times New Roman"/>
          <w:i/>
        </w:rPr>
        <w:t>Times</w:t>
      </w:r>
      <w:r w:rsidRPr="002216D9">
        <w:rPr>
          <w:rFonts w:ascii="Times New Roman" w:hAnsi="Times New Roman" w:cs="Times New Roman"/>
          <w:i/>
        </w:rPr>
        <w:t xml:space="preserve"> </w:t>
      </w:r>
      <w:r w:rsidRPr="002216D9">
        <w:rPr>
          <w:rFonts w:ascii="Times New Roman" w:hAnsi="Times New Roman" w:cs="Times New Roman"/>
        </w:rPr>
        <w:t>(</w:t>
      </w:r>
      <w:r w:rsidRPr="002216D9">
        <w:rPr>
          <w:rFonts w:ascii="Times New Roman" w:hAnsi="Times New Roman" w:cs="Times New Roman"/>
          <w:highlight w:val="white"/>
        </w:rPr>
        <w:t xml:space="preserve">Hsiao-Hsien, 2005), the first of three chapters concludes. Succeeding this, the film jumps from the Taiwanese city </w:t>
      </w:r>
      <w:r w:rsidR="005B6FBC" w:rsidRPr="002216D9">
        <w:rPr>
          <w:rFonts w:ascii="Times New Roman" w:hAnsi="Times New Roman" w:cs="Times New Roman"/>
          <w:highlight w:val="white"/>
        </w:rPr>
        <w:t>of Kaohsiung</w:t>
      </w:r>
      <w:r w:rsidRPr="002216D9">
        <w:rPr>
          <w:rFonts w:ascii="Times New Roman" w:hAnsi="Times New Roman" w:cs="Times New Roman"/>
          <w:highlight w:val="white"/>
        </w:rPr>
        <w:t xml:space="preserve"> in 1966 to an ancient Taiwanese temple in the year 1911 (thus beginning the second chapter). During this chapter, the film shifts to a ‘silent film format’; </w:t>
      </w:r>
      <w:r w:rsidR="00EB1B12">
        <w:rPr>
          <w:rFonts w:ascii="Times New Roman" w:hAnsi="Times New Roman" w:cs="Times New Roman"/>
          <w:highlight w:val="white"/>
        </w:rPr>
        <w:t xml:space="preserve">with the exception of the chapter’s epilogue </w:t>
      </w:r>
      <w:r w:rsidRPr="002216D9">
        <w:rPr>
          <w:rFonts w:ascii="Times New Roman" w:hAnsi="Times New Roman" w:cs="Times New Roman"/>
          <w:highlight w:val="white"/>
        </w:rPr>
        <w:t xml:space="preserve">there is no synchronised sound, dialogue is narrated with intertitles, and a piano provides non-diegetic accompaniment. This is </w:t>
      </w:r>
      <w:r w:rsidR="00EB1B12">
        <w:rPr>
          <w:rFonts w:ascii="Times New Roman" w:hAnsi="Times New Roman" w:cs="Times New Roman"/>
          <w:highlight w:val="white"/>
        </w:rPr>
        <w:t xml:space="preserve">not too dissimilar </w:t>
      </w:r>
      <w:r w:rsidRPr="002216D9">
        <w:rPr>
          <w:rFonts w:ascii="Times New Roman" w:hAnsi="Times New Roman" w:cs="Times New Roman"/>
          <w:highlight w:val="white"/>
        </w:rPr>
        <w:t xml:space="preserve">to Miguel </w:t>
      </w:r>
      <w:proofErr w:type="spellStart"/>
      <w:r w:rsidRPr="002216D9">
        <w:rPr>
          <w:rFonts w:ascii="Times New Roman" w:hAnsi="Times New Roman" w:cs="Times New Roman"/>
          <w:highlight w:val="white"/>
        </w:rPr>
        <w:t>Gome’s</w:t>
      </w:r>
      <w:proofErr w:type="spellEnd"/>
      <w:r w:rsidRPr="002216D9">
        <w:rPr>
          <w:rFonts w:ascii="Times New Roman" w:hAnsi="Times New Roman" w:cs="Times New Roman"/>
          <w:highlight w:val="white"/>
        </w:rPr>
        <w:t xml:space="preserve"> </w:t>
      </w:r>
      <w:proofErr w:type="spellStart"/>
      <w:r w:rsidRPr="002216D9">
        <w:rPr>
          <w:rFonts w:ascii="Times New Roman" w:hAnsi="Times New Roman" w:cs="Times New Roman"/>
          <w:i/>
          <w:highlight w:val="white"/>
        </w:rPr>
        <w:t>Tabu</w:t>
      </w:r>
      <w:proofErr w:type="spellEnd"/>
      <w:r w:rsidRPr="002216D9">
        <w:rPr>
          <w:rFonts w:ascii="Times New Roman" w:hAnsi="Times New Roman" w:cs="Times New Roman"/>
          <w:highlight w:val="white"/>
        </w:rPr>
        <w:t xml:space="preserve"> (2012) which “[shifts] to ‘silent’ sound conventions mid-way through the film [leading] us to focus consciously on the sound and keenly anticipate the transition to a new space of action.” (</w:t>
      </w:r>
      <w:r w:rsidR="00964134">
        <w:rPr>
          <w:rFonts w:ascii="Times New Roman" w:hAnsi="Times New Roman" w:cs="Times New Roman"/>
          <w:highlight w:val="white"/>
        </w:rPr>
        <w:t xml:space="preserve">Smith, </w:t>
      </w:r>
      <w:r w:rsidRPr="002216D9">
        <w:rPr>
          <w:rFonts w:ascii="Times New Roman" w:hAnsi="Times New Roman" w:cs="Times New Roman"/>
          <w:highlight w:val="white"/>
        </w:rPr>
        <w:t>2017, p.112) Both films exhibit exploit</w:t>
      </w:r>
      <w:r w:rsidR="00070B9D">
        <w:rPr>
          <w:rFonts w:ascii="Times New Roman" w:hAnsi="Times New Roman" w:cs="Times New Roman"/>
          <w:highlight w:val="white"/>
        </w:rPr>
        <w:t>ation of</w:t>
      </w:r>
      <w:r w:rsidRPr="002216D9">
        <w:rPr>
          <w:rFonts w:ascii="Times New Roman" w:hAnsi="Times New Roman" w:cs="Times New Roman"/>
          <w:highlight w:val="white"/>
        </w:rPr>
        <w:t xml:space="preserve"> an audience’s schema of the aural dimension </w:t>
      </w:r>
      <w:r w:rsidR="00070B9D">
        <w:rPr>
          <w:rFonts w:ascii="Times New Roman" w:hAnsi="Times New Roman" w:cs="Times New Roman"/>
          <w:highlight w:val="white"/>
        </w:rPr>
        <w:t xml:space="preserve">in sound </w:t>
      </w:r>
      <w:r w:rsidRPr="002216D9">
        <w:rPr>
          <w:rFonts w:ascii="Times New Roman" w:hAnsi="Times New Roman" w:cs="Times New Roman"/>
          <w:highlight w:val="white"/>
        </w:rPr>
        <w:t xml:space="preserve">film. That is to say that the </w:t>
      </w:r>
      <w:r w:rsidRPr="00964134">
        <w:rPr>
          <w:rFonts w:ascii="Times New Roman" w:hAnsi="Times New Roman" w:cs="Times New Roman"/>
          <w:i/>
          <w:highlight w:val="white"/>
        </w:rPr>
        <w:t>expectation</w:t>
      </w:r>
      <w:r w:rsidRPr="002216D9">
        <w:rPr>
          <w:rFonts w:ascii="Times New Roman" w:hAnsi="Times New Roman" w:cs="Times New Roman"/>
          <w:highlight w:val="white"/>
        </w:rPr>
        <w:t xml:space="preserve"> of synchronized sound generates affect in an audience upon the shift to an alternative </w:t>
      </w:r>
      <w:r w:rsidR="00070B9D">
        <w:rPr>
          <w:rFonts w:ascii="Times New Roman" w:hAnsi="Times New Roman" w:cs="Times New Roman"/>
          <w:highlight w:val="white"/>
        </w:rPr>
        <w:t xml:space="preserve">silent </w:t>
      </w:r>
      <w:r w:rsidRPr="002216D9">
        <w:rPr>
          <w:rFonts w:ascii="Times New Roman" w:hAnsi="Times New Roman" w:cs="Times New Roman"/>
          <w:highlight w:val="white"/>
        </w:rPr>
        <w:t xml:space="preserve">aesthetic. Informal conversations with fellow students following a </w:t>
      </w:r>
      <w:r w:rsidR="00964134">
        <w:rPr>
          <w:rFonts w:ascii="Times New Roman" w:hAnsi="Times New Roman" w:cs="Times New Roman"/>
          <w:highlight w:val="white"/>
        </w:rPr>
        <w:t>curriculum</w:t>
      </w:r>
      <w:r w:rsidRPr="002216D9">
        <w:rPr>
          <w:rFonts w:ascii="Times New Roman" w:hAnsi="Times New Roman" w:cs="Times New Roman"/>
          <w:highlight w:val="white"/>
        </w:rPr>
        <w:t xml:space="preserve"> screening of </w:t>
      </w:r>
      <w:proofErr w:type="spellStart"/>
      <w:r w:rsidRPr="002216D9">
        <w:rPr>
          <w:rFonts w:ascii="Times New Roman" w:hAnsi="Times New Roman" w:cs="Times New Roman"/>
          <w:i/>
          <w:highlight w:val="white"/>
        </w:rPr>
        <w:t>Tabu</w:t>
      </w:r>
      <w:proofErr w:type="spellEnd"/>
      <w:r w:rsidRPr="002216D9">
        <w:rPr>
          <w:rFonts w:ascii="Times New Roman" w:hAnsi="Times New Roman" w:cs="Times New Roman"/>
          <w:highlight w:val="white"/>
        </w:rPr>
        <w:t xml:space="preserve"> outlined the consensus that the shift offered an initially jarring yet intriguing progression. I would argue that this is not a </w:t>
      </w:r>
      <w:r w:rsidR="00070B9D">
        <w:rPr>
          <w:rFonts w:ascii="Times New Roman" w:hAnsi="Times New Roman" w:cs="Times New Roman"/>
          <w:highlight w:val="white"/>
        </w:rPr>
        <w:t xml:space="preserve">progression </w:t>
      </w:r>
      <w:r w:rsidRPr="002216D9">
        <w:rPr>
          <w:rFonts w:ascii="Times New Roman" w:hAnsi="Times New Roman" w:cs="Times New Roman"/>
          <w:highlight w:val="white"/>
        </w:rPr>
        <w:t>towards art via a departure from realism, but rather an inventive experimentation with the aural dimension of spectatorship</w:t>
      </w:r>
      <w:r w:rsidR="00EB1B12">
        <w:rPr>
          <w:rFonts w:ascii="Times New Roman" w:hAnsi="Times New Roman" w:cs="Times New Roman"/>
          <w:highlight w:val="white"/>
        </w:rPr>
        <w:t xml:space="preserve"> (i.e. correlation is not causation)</w:t>
      </w:r>
      <w:r w:rsidRPr="002216D9">
        <w:rPr>
          <w:rFonts w:ascii="Times New Roman" w:hAnsi="Times New Roman" w:cs="Times New Roman"/>
          <w:highlight w:val="white"/>
        </w:rPr>
        <w:t>. The sonic texture of the film</w:t>
      </w:r>
      <w:r w:rsidR="006465A7">
        <w:rPr>
          <w:rFonts w:ascii="Times New Roman" w:hAnsi="Times New Roman" w:cs="Times New Roman"/>
          <w:highlight w:val="white"/>
        </w:rPr>
        <w:t>s</w:t>
      </w:r>
      <w:r w:rsidRPr="002216D9">
        <w:rPr>
          <w:rFonts w:ascii="Times New Roman" w:hAnsi="Times New Roman" w:cs="Times New Roman"/>
          <w:highlight w:val="white"/>
        </w:rPr>
        <w:t xml:space="preserve"> completely </w:t>
      </w:r>
      <w:r w:rsidR="00964134">
        <w:rPr>
          <w:rFonts w:ascii="Times New Roman" w:hAnsi="Times New Roman" w:cs="Times New Roman"/>
          <w:highlight w:val="white"/>
        </w:rPr>
        <w:t>shift</w:t>
      </w:r>
      <w:r w:rsidR="006465A7">
        <w:rPr>
          <w:rFonts w:ascii="Times New Roman" w:hAnsi="Times New Roman" w:cs="Times New Roman"/>
          <w:highlight w:val="white"/>
        </w:rPr>
        <w:t xml:space="preserve"> - coinciding with</w:t>
      </w:r>
      <w:r w:rsidRPr="002216D9">
        <w:rPr>
          <w:rFonts w:ascii="Times New Roman" w:hAnsi="Times New Roman" w:cs="Times New Roman"/>
          <w:highlight w:val="white"/>
        </w:rPr>
        <w:t xml:space="preserve"> </w:t>
      </w:r>
      <w:proofErr w:type="spellStart"/>
      <w:r w:rsidRPr="002216D9">
        <w:rPr>
          <w:rFonts w:ascii="Times New Roman" w:hAnsi="Times New Roman" w:cs="Times New Roman"/>
          <w:highlight w:val="white"/>
        </w:rPr>
        <w:t>spatio</w:t>
      </w:r>
      <w:proofErr w:type="spellEnd"/>
      <w:r w:rsidRPr="002216D9">
        <w:rPr>
          <w:rFonts w:ascii="Times New Roman" w:hAnsi="Times New Roman" w:cs="Times New Roman"/>
          <w:highlight w:val="white"/>
        </w:rPr>
        <w:t>-temporal jump</w:t>
      </w:r>
      <w:r w:rsidR="006465A7">
        <w:rPr>
          <w:rFonts w:ascii="Times New Roman" w:hAnsi="Times New Roman" w:cs="Times New Roman"/>
          <w:highlight w:val="white"/>
        </w:rPr>
        <w:t xml:space="preserve">s and development in the narration </w:t>
      </w:r>
      <w:r w:rsidRPr="002216D9">
        <w:rPr>
          <w:rFonts w:ascii="Times New Roman" w:hAnsi="Times New Roman" w:cs="Times New Roman"/>
          <w:highlight w:val="white"/>
        </w:rPr>
        <w:t>- and correspondingly adjust the audience</w:t>
      </w:r>
      <w:r w:rsidR="006465A7">
        <w:rPr>
          <w:rFonts w:ascii="Times New Roman" w:hAnsi="Times New Roman" w:cs="Times New Roman"/>
          <w:highlight w:val="white"/>
        </w:rPr>
        <w:t>s’</w:t>
      </w:r>
      <w:r w:rsidRPr="002216D9">
        <w:rPr>
          <w:rFonts w:ascii="Times New Roman" w:hAnsi="Times New Roman" w:cs="Times New Roman"/>
          <w:highlight w:val="white"/>
        </w:rPr>
        <w:t xml:space="preserve"> consciousness. </w:t>
      </w:r>
    </w:p>
    <w:p w14:paraId="1C266509" w14:textId="77777777" w:rsidR="00EB1B12" w:rsidRDefault="00EB1B12" w:rsidP="00E95C2E">
      <w:pPr>
        <w:spacing w:line="360" w:lineRule="auto"/>
        <w:rPr>
          <w:rFonts w:ascii="Times New Roman" w:hAnsi="Times New Roman" w:cs="Times New Roman"/>
          <w:highlight w:val="white"/>
        </w:rPr>
      </w:pPr>
    </w:p>
    <w:p w14:paraId="00000014" w14:textId="6AB2A4A2" w:rsidR="00921C4E" w:rsidRPr="002216D9" w:rsidRDefault="00E95C2E" w:rsidP="00E95C2E">
      <w:pPr>
        <w:spacing w:line="360" w:lineRule="auto"/>
        <w:rPr>
          <w:rFonts w:ascii="Times New Roman" w:hAnsi="Times New Roman" w:cs="Times New Roman"/>
          <w:highlight w:val="white"/>
        </w:rPr>
      </w:pPr>
      <w:r w:rsidRPr="002216D9">
        <w:rPr>
          <w:rFonts w:ascii="Times New Roman" w:hAnsi="Times New Roman" w:cs="Times New Roman"/>
          <w:highlight w:val="white"/>
        </w:rPr>
        <w:t xml:space="preserve">A </w:t>
      </w:r>
      <w:r w:rsidRPr="00964134">
        <w:rPr>
          <w:rFonts w:ascii="Times New Roman" w:hAnsi="Times New Roman" w:cs="Times New Roman"/>
          <w:highlight w:val="white"/>
        </w:rPr>
        <w:t xml:space="preserve">similar effect is achieved </w:t>
      </w:r>
      <w:r w:rsidR="00070B9D" w:rsidRPr="00964134">
        <w:rPr>
          <w:rFonts w:ascii="Times New Roman" w:hAnsi="Times New Roman" w:cs="Times New Roman"/>
          <w:highlight w:val="white"/>
        </w:rPr>
        <w:t>with</w:t>
      </w:r>
      <w:r w:rsidRPr="00964134">
        <w:rPr>
          <w:rFonts w:ascii="Times New Roman" w:hAnsi="Times New Roman" w:cs="Times New Roman"/>
          <w:highlight w:val="white"/>
        </w:rPr>
        <w:t xml:space="preserve"> an inv</w:t>
      </w:r>
      <w:r w:rsidR="00EB1B12" w:rsidRPr="00964134">
        <w:rPr>
          <w:rFonts w:ascii="Times New Roman" w:hAnsi="Times New Roman" w:cs="Times New Roman"/>
          <w:highlight w:val="white"/>
        </w:rPr>
        <w:t xml:space="preserve">ersion of these techniques in </w:t>
      </w:r>
      <w:r w:rsidRPr="00964134">
        <w:rPr>
          <w:rFonts w:ascii="Times New Roman" w:hAnsi="Times New Roman" w:cs="Times New Roman"/>
          <w:i/>
          <w:highlight w:val="white"/>
        </w:rPr>
        <w:t>The Artist</w:t>
      </w:r>
      <w:r w:rsidRPr="00964134">
        <w:rPr>
          <w:rFonts w:ascii="Times New Roman" w:hAnsi="Times New Roman" w:cs="Times New Roman"/>
          <w:highlight w:val="white"/>
        </w:rPr>
        <w:t xml:space="preserve"> (</w:t>
      </w:r>
      <w:proofErr w:type="spellStart"/>
      <w:r w:rsidRPr="00964134">
        <w:rPr>
          <w:rFonts w:ascii="Times New Roman" w:hAnsi="Times New Roman" w:cs="Times New Roman"/>
          <w:highlight w:val="white"/>
        </w:rPr>
        <w:t>Hazanavicius</w:t>
      </w:r>
      <w:proofErr w:type="spellEnd"/>
      <w:r w:rsidRPr="00964134">
        <w:rPr>
          <w:rFonts w:ascii="Times New Roman" w:hAnsi="Times New Roman" w:cs="Times New Roman"/>
          <w:highlight w:val="white"/>
        </w:rPr>
        <w:t xml:space="preserve">, 2011) when silent-Hollywood-era star George has a nightmarish vision of talking film crushing his career. Sat in his dressing room, the clatters of his desk items are heard - his reaction indicating it to be diegetic sound. He reacts in confusion and eventually panics. Despite hearing all sounds in his vicinity naturally, his voice cannot be heard, despite his efforts to shout. This is only one of two scenes featuring synchronized sound, and the only one to feature ‘unnatural’ </w:t>
      </w:r>
      <w:r w:rsidR="00EB1B12" w:rsidRPr="00964134">
        <w:rPr>
          <w:rFonts w:ascii="Times New Roman" w:hAnsi="Times New Roman" w:cs="Times New Roman"/>
          <w:highlight w:val="white"/>
        </w:rPr>
        <w:t xml:space="preserve">diegetic </w:t>
      </w:r>
      <w:r w:rsidRPr="00964134">
        <w:rPr>
          <w:rFonts w:ascii="Times New Roman" w:hAnsi="Times New Roman" w:cs="Times New Roman"/>
          <w:highlight w:val="white"/>
        </w:rPr>
        <w:t xml:space="preserve">sound, with the film’s final scene featuring synchronized dialogue. But how else can contemporary film explore aesthetics of classical cinema beyond mere imitation or pastiche? Guy </w:t>
      </w:r>
      <w:proofErr w:type="spellStart"/>
      <w:r w:rsidRPr="00964134">
        <w:rPr>
          <w:rFonts w:ascii="Times New Roman" w:hAnsi="Times New Roman" w:cs="Times New Roman"/>
          <w:highlight w:val="white"/>
        </w:rPr>
        <w:t>Maddin’s</w:t>
      </w:r>
      <w:proofErr w:type="spellEnd"/>
      <w:r w:rsidRPr="00964134">
        <w:rPr>
          <w:rFonts w:ascii="Times New Roman" w:hAnsi="Times New Roman" w:cs="Times New Roman"/>
          <w:highlight w:val="white"/>
        </w:rPr>
        <w:t xml:space="preserve"> </w:t>
      </w:r>
      <w:r w:rsidRPr="00964134">
        <w:rPr>
          <w:rFonts w:ascii="Times New Roman" w:hAnsi="Times New Roman" w:cs="Times New Roman"/>
          <w:i/>
          <w:highlight w:val="white"/>
        </w:rPr>
        <w:t>Brand Upon The Brain</w:t>
      </w:r>
      <w:r w:rsidRPr="00964134">
        <w:rPr>
          <w:rFonts w:ascii="Times New Roman" w:hAnsi="Times New Roman" w:cs="Times New Roman"/>
          <w:highlight w:val="white"/>
        </w:rPr>
        <w:t xml:space="preserve"> (2006) provides an instance of radical avant-garde storytelling</w:t>
      </w:r>
      <w:r w:rsidRPr="002216D9">
        <w:rPr>
          <w:rFonts w:ascii="Times New Roman" w:hAnsi="Times New Roman" w:cs="Times New Roman"/>
          <w:highlight w:val="white"/>
        </w:rPr>
        <w:t xml:space="preserve">. Abandoning any form of natural visual style, temporality, causality, or (most importantly) sound design, </w:t>
      </w:r>
      <w:proofErr w:type="spellStart"/>
      <w:r w:rsidRPr="002216D9">
        <w:rPr>
          <w:rFonts w:ascii="Times New Roman" w:hAnsi="Times New Roman" w:cs="Times New Roman"/>
          <w:highlight w:val="white"/>
        </w:rPr>
        <w:t>Maddin</w:t>
      </w:r>
      <w:proofErr w:type="spellEnd"/>
      <w:r w:rsidRPr="002216D9">
        <w:rPr>
          <w:rFonts w:ascii="Times New Roman" w:hAnsi="Times New Roman" w:cs="Times New Roman"/>
          <w:highlight w:val="white"/>
        </w:rPr>
        <w:t xml:space="preserve"> instead utilizes variations in motion blur, frame rates, discontinuity editing and low-key lighting. </w:t>
      </w:r>
      <w:r w:rsidR="00245C29">
        <w:rPr>
          <w:rFonts w:ascii="Times New Roman" w:hAnsi="Times New Roman" w:cs="Times New Roman"/>
          <w:highlight w:val="white"/>
        </w:rPr>
        <w:t>In addition</w:t>
      </w:r>
      <w:r w:rsidRPr="002216D9">
        <w:rPr>
          <w:rFonts w:ascii="Times New Roman" w:hAnsi="Times New Roman" w:cs="Times New Roman"/>
          <w:highlight w:val="white"/>
        </w:rPr>
        <w:t>, experimental</w:t>
      </w:r>
      <w:r w:rsidR="00070B9D">
        <w:rPr>
          <w:rFonts w:ascii="Times New Roman" w:hAnsi="Times New Roman" w:cs="Times New Roman"/>
          <w:highlight w:val="white"/>
        </w:rPr>
        <w:t xml:space="preserve"> orchestral</w:t>
      </w:r>
      <w:r w:rsidRPr="002216D9">
        <w:rPr>
          <w:rFonts w:ascii="Times New Roman" w:hAnsi="Times New Roman" w:cs="Times New Roman"/>
          <w:highlight w:val="white"/>
        </w:rPr>
        <w:t xml:space="preserve"> </w:t>
      </w:r>
      <w:r w:rsidR="00070B9D">
        <w:rPr>
          <w:rFonts w:ascii="Times New Roman" w:hAnsi="Times New Roman" w:cs="Times New Roman"/>
          <w:highlight w:val="white"/>
        </w:rPr>
        <w:t>music</w:t>
      </w:r>
      <w:r w:rsidRPr="002216D9">
        <w:rPr>
          <w:rFonts w:ascii="Times New Roman" w:hAnsi="Times New Roman" w:cs="Times New Roman"/>
          <w:highlight w:val="white"/>
        </w:rPr>
        <w:t xml:space="preserve"> accompanies the film, and sound effects are added in synchronicity with filmic events. When Neddie suffers from one of his ticks, for example, sleigh bells </w:t>
      </w:r>
      <w:r w:rsidR="00EB1B12">
        <w:rPr>
          <w:rFonts w:ascii="Times New Roman" w:hAnsi="Times New Roman" w:cs="Times New Roman"/>
          <w:highlight w:val="white"/>
        </w:rPr>
        <w:t>jingle briefly</w:t>
      </w:r>
      <w:r w:rsidRPr="002216D9">
        <w:rPr>
          <w:rFonts w:ascii="Times New Roman" w:hAnsi="Times New Roman" w:cs="Times New Roman"/>
          <w:highlight w:val="white"/>
        </w:rPr>
        <w:t xml:space="preserve">. When Mother communicates with Guy or Sis through her </w:t>
      </w:r>
      <w:proofErr w:type="spellStart"/>
      <w:r w:rsidRPr="002216D9">
        <w:rPr>
          <w:rFonts w:ascii="Times New Roman" w:hAnsi="Times New Roman" w:cs="Times New Roman"/>
          <w:highlight w:val="white"/>
        </w:rPr>
        <w:t>Aerophone</w:t>
      </w:r>
      <w:proofErr w:type="spellEnd"/>
      <w:r w:rsidRPr="002216D9">
        <w:rPr>
          <w:rFonts w:ascii="Times New Roman" w:hAnsi="Times New Roman" w:cs="Times New Roman"/>
          <w:highlight w:val="white"/>
        </w:rPr>
        <w:t xml:space="preserve"> (a fictional wireless communication device powered by loving or hateful emotions), indeterminable shrieks distorted by radio static are </w:t>
      </w:r>
      <w:r w:rsidRPr="002216D9">
        <w:rPr>
          <w:rFonts w:ascii="Times New Roman" w:hAnsi="Times New Roman" w:cs="Times New Roman"/>
          <w:highlight w:val="white"/>
        </w:rPr>
        <w:lastRenderedPageBreak/>
        <w:t xml:space="preserve">heard. Moreover, </w:t>
      </w:r>
      <w:proofErr w:type="spellStart"/>
      <w:r w:rsidRPr="002216D9">
        <w:rPr>
          <w:rFonts w:ascii="Times New Roman" w:hAnsi="Times New Roman" w:cs="Times New Roman"/>
          <w:highlight w:val="white"/>
        </w:rPr>
        <w:t>Maddin</w:t>
      </w:r>
      <w:proofErr w:type="spellEnd"/>
      <w:r w:rsidRPr="002216D9">
        <w:rPr>
          <w:rFonts w:ascii="Times New Roman" w:hAnsi="Times New Roman" w:cs="Times New Roman"/>
          <w:highlight w:val="white"/>
        </w:rPr>
        <w:t xml:space="preserve"> uses a narrator to provide plot narration and character dubbing (with 6 total different choices of narrators available on the Criterion DVD re-release). </w:t>
      </w:r>
    </w:p>
    <w:p w14:paraId="00000015" w14:textId="77777777" w:rsidR="00921C4E" w:rsidRPr="002216D9" w:rsidRDefault="00921C4E" w:rsidP="00E95C2E">
      <w:pPr>
        <w:spacing w:line="360" w:lineRule="auto"/>
        <w:rPr>
          <w:rFonts w:ascii="Times New Roman" w:hAnsi="Times New Roman" w:cs="Times New Roman"/>
          <w:highlight w:val="white"/>
        </w:rPr>
      </w:pPr>
    </w:p>
    <w:p w14:paraId="00000016" w14:textId="067838D9" w:rsidR="00921C4E" w:rsidRPr="002216D9" w:rsidRDefault="00E95C2E" w:rsidP="00E95C2E">
      <w:pPr>
        <w:spacing w:line="360" w:lineRule="auto"/>
        <w:rPr>
          <w:rFonts w:ascii="Times New Roman" w:hAnsi="Times New Roman" w:cs="Times New Roman"/>
          <w:highlight w:val="white"/>
        </w:rPr>
      </w:pPr>
      <w:r w:rsidRPr="002216D9">
        <w:rPr>
          <w:rFonts w:ascii="Times New Roman" w:hAnsi="Times New Roman" w:cs="Times New Roman"/>
          <w:highlight w:val="white"/>
        </w:rPr>
        <w:t xml:space="preserve">Thus </w:t>
      </w:r>
      <w:proofErr w:type="spellStart"/>
      <w:r w:rsidRPr="002216D9">
        <w:rPr>
          <w:rFonts w:ascii="Times New Roman" w:hAnsi="Times New Roman" w:cs="Times New Roman"/>
          <w:highlight w:val="white"/>
        </w:rPr>
        <w:t>Maddin’s</w:t>
      </w:r>
      <w:proofErr w:type="spellEnd"/>
      <w:r w:rsidRPr="002216D9">
        <w:rPr>
          <w:rFonts w:ascii="Times New Roman" w:hAnsi="Times New Roman" w:cs="Times New Roman"/>
          <w:highlight w:val="white"/>
        </w:rPr>
        <w:t xml:space="preserve"> film provides two equally fascinating and important points of note. The first is that here, the sounds are not congruent with their visual counterparts. By this I refer to the unnatural sonic texture of the sound design</w:t>
      </w:r>
      <w:r w:rsidR="00245C29">
        <w:rPr>
          <w:rFonts w:ascii="Times New Roman" w:hAnsi="Times New Roman" w:cs="Times New Roman"/>
          <w:highlight w:val="white"/>
        </w:rPr>
        <w:t xml:space="preserve">, </w:t>
      </w:r>
      <w:r w:rsidRPr="002216D9">
        <w:rPr>
          <w:rFonts w:ascii="Times New Roman" w:hAnsi="Times New Roman" w:cs="Times New Roman"/>
          <w:highlight w:val="white"/>
        </w:rPr>
        <w:t xml:space="preserve">which features no reverberation or any sonic qualities indicative of the source being positioned within </w:t>
      </w:r>
      <w:r w:rsidR="00245C29">
        <w:rPr>
          <w:rFonts w:ascii="Times New Roman" w:hAnsi="Times New Roman" w:cs="Times New Roman"/>
          <w:highlight w:val="white"/>
        </w:rPr>
        <w:t>the</w:t>
      </w:r>
      <w:r w:rsidRPr="002216D9">
        <w:rPr>
          <w:rFonts w:ascii="Times New Roman" w:hAnsi="Times New Roman" w:cs="Times New Roman"/>
          <w:highlight w:val="white"/>
        </w:rPr>
        <w:t xml:space="preserve"> filmic s</w:t>
      </w:r>
      <w:r w:rsidR="007638F0">
        <w:rPr>
          <w:rFonts w:ascii="Times New Roman" w:hAnsi="Times New Roman" w:cs="Times New Roman"/>
          <w:highlight w:val="white"/>
        </w:rPr>
        <w:t xml:space="preserve">pace. Therefore </w:t>
      </w:r>
      <w:proofErr w:type="spellStart"/>
      <w:r w:rsidR="007638F0">
        <w:rPr>
          <w:rFonts w:ascii="Times New Roman" w:hAnsi="Times New Roman" w:cs="Times New Roman"/>
          <w:highlight w:val="white"/>
        </w:rPr>
        <w:t>Maddin</w:t>
      </w:r>
      <w:proofErr w:type="spellEnd"/>
      <w:r w:rsidR="007638F0">
        <w:rPr>
          <w:rFonts w:ascii="Times New Roman" w:hAnsi="Times New Roman" w:cs="Times New Roman"/>
          <w:highlight w:val="white"/>
        </w:rPr>
        <w:t xml:space="preserve"> </w:t>
      </w:r>
      <w:r w:rsidRPr="002216D9">
        <w:rPr>
          <w:rFonts w:ascii="Times New Roman" w:hAnsi="Times New Roman" w:cs="Times New Roman"/>
          <w:highlight w:val="white"/>
        </w:rPr>
        <w:t xml:space="preserve">provides an example of a film that may be merited with artistic or at least experimental status in both its visual and aural dimensions </w:t>
      </w:r>
      <w:r w:rsidRPr="002216D9">
        <w:rPr>
          <w:rFonts w:ascii="Times New Roman" w:hAnsi="Times New Roman" w:cs="Times New Roman"/>
          <w:i/>
          <w:highlight w:val="white"/>
        </w:rPr>
        <w:t>and</w:t>
      </w:r>
      <w:r w:rsidRPr="002216D9">
        <w:rPr>
          <w:rFonts w:ascii="Times New Roman" w:hAnsi="Times New Roman" w:cs="Times New Roman"/>
          <w:highlight w:val="white"/>
        </w:rPr>
        <w:t xml:space="preserve"> in the dimension of these elements </w:t>
      </w:r>
      <w:r w:rsidR="002B0012" w:rsidRPr="002216D9">
        <w:rPr>
          <w:rFonts w:ascii="Times New Roman" w:hAnsi="Times New Roman" w:cs="Times New Roman"/>
          <w:highlight w:val="white"/>
        </w:rPr>
        <w:t xml:space="preserve">mutually </w:t>
      </w:r>
      <w:r w:rsidRPr="002216D9">
        <w:rPr>
          <w:rFonts w:ascii="Times New Roman" w:hAnsi="Times New Roman" w:cs="Times New Roman"/>
          <w:highlight w:val="white"/>
        </w:rPr>
        <w:t xml:space="preserve">providing an </w:t>
      </w:r>
      <w:r w:rsidR="002B0012">
        <w:rPr>
          <w:rFonts w:ascii="Times New Roman" w:hAnsi="Times New Roman" w:cs="Times New Roman"/>
          <w:highlight w:val="white"/>
        </w:rPr>
        <w:t>avant-garde</w:t>
      </w:r>
      <w:r w:rsidRPr="002216D9">
        <w:rPr>
          <w:rFonts w:ascii="Times New Roman" w:hAnsi="Times New Roman" w:cs="Times New Roman"/>
          <w:highlight w:val="white"/>
        </w:rPr>
        <w:t xml:space="preserve"> aesthetic. The second point is that </w:t>
      </w:r>
      <w:proofErr w:type="spellStart"/>
      <w:r w:rsidR="007638F0">
        <w:rPr>
          <w:rFonts w:ascii="Times New Roman" w:hAnsi="Times New Roman" w:cs="Times New Roman"/>
          <w:highlight w:val="white"/>
        </w:rPr>
        <w:t>Maddin’s</w:t>
      </w:r>
      <w:proofErr w:type="spellEnd"/>
      <w:r w:rsidRPr="002216D9">
        <w:rPr>
          <w:rFonts w:ascii="Times New Roman" w:hAnsi="Times New Roman" w:cs="Times New Roman"/>
          <w:highlight w:val="white"/>
        </w:rPr>
        <w:t xml:space="preserve"> film is reminiscent of the exhibition practises of classical cinema, as it is known that ‘silent films’ never truly were </w:t>
      </w:r>
      <w:r w:rsidRPr="002216D9">
        <w:rPr>
          <w:rFonts w:ascii="Times New Roman" w:hAnsi="Times New Roman" w:cs="Times New Roman"/>
          <w:i/>
          <w:highlight w:val="white"/>
        </w:rPr>
        <w:t>silent</w:t>
      </w:r>
      <w:r w:rsidRPr="00245C29">
        <w:rPr>
          <w:rFonts w:ascii="Times New Roman" w:hAnsi="Times New Roman" w:cs="Times New Roman"/>
          <w:highlight w:val="white"/>
        </w:rPr>
        <w:t>:</w:t>
      </w:r>
      <w:r w:rsidRPr="002216D9">
        <w:rPr>
          <w:rFonts w:ascii="Times New Roman" w:hAnsi="Times New Roman" w:cs="Times New Roman"/>
          <w:highlight w:val="white"/>
        </w:rPr>
        <w:t xml:space="preserve"> Live narrators</w:t>
      </w:r>
      <w:r w:rsidR="002B0012">
        <w:rPr>
          <w:rFonts w:ascii="Times New Roman" w:hAnsi="Times New Roman" w:cs="Times New Roman"/>
          <w:highlight w:val="white"/>
        </w:rPr>
        <w:t xml:space="preserve"> would frequently provide</w:t>
      </w:r>
      <w:r w:rsidRPr="002216D9">
        <w:rPr>
          <w:rFonts w:ascii="Times New Roman" w:hAnsi="Times New Roman" w:cs="Times New Roman"/>
          <w:highlight w:val="white"/>
        </w:rPr>
        <w:t xml:space="preserve"> both plot and character narration, and sound effects enhanced dramatic actions within the visuals. Travelling showmen would give preliminary lectures for screenings and, in the case of J. Stuart </w:t>
      </w:r>
      <w:proofErr w:type="spellStart"/>
      <w:r w:rsidRPr="002216D9">
        <w:rPr>
          <w:rFonts w:ascii="Times New Roman" w:hAnsi="Times New Roman" w:cs="Times New Roman"/>
          <w:highlight w:val="white"/>
        </w:rPr>
        <w:t>Blackton</w:t>
      </w:r>
      <w:proofErr w:type="spellEnd"/>
      <w:r w:rsidRPr="002216D9">
        <w:rPr>
          <w:rFonts w:ascii="Times New Roman" w:hAnsi="Times New Roman" w:cs="Times New Roman"/>
          <w:highlight w:val="white"/>
        </w:rPr>
        <w:t xml:space="preserve"> with </w:t>
      </w:r>
      <w:r w:rsidRPr="002216D9">
        <w:rPr>
          <w:rFonts w:ascii="Times New Roman" w:hAnsi="Times New Roman" w:cs="Times New Roman"/>
          <w:i/>
          <w:highlight w:val="white"/>
        </w:rPr>
        <w:t>The Black Diamond Express</w:t>
      </w:r>
      <w:r w:rsidR="002B0012">
        <w:rPr>
          <w:rFonts w:ascii="Times New Roman" w:hAnsi="Times New Roman" w:cs="Times New Roman"/>
          <w:highlight w:val="white"/>
        </w:rPr>
        <w:t xml:space="preserve"> (circa 1896, see </w:t>
      </w:r>
      <w:r w:rsidR="002B0012" w:rsidRPr="002216D9">
        <w:rPr>
          <w:rFonts w:ascii="Times New Roman" w:hAnsi="Times New Roman" w:cs="Times New Roman"/>
          <w:highlight w:val="white"/>
        </w:rPr>
        <w:t xml:space="preserve">Smith and </w:t>
      </w:r>
      <w:proofErr w:type="spellStart"/>
      <w:r w:rsidR="002B0012" w:rsidRPr="002216D9">
        <w:rPr>
          <w:rFonts w:ascii="Times New Roman" w:hAnsi="Times New Roman" w:cs="Times New Roman"/>
          <w:highlight w:val="white"/>
        </w:rPr>
        <w:t>Koury</w:t>
      </w:r>
      <w:proofErr w:type="spellEnd"/>
      <w:r w:rsidR="002B0012">
        <w:rPr>
          <w:rFonts w:ascii="Times New Roman" w:hAnsi="Times New Roman" w:cs="Times New Roman"/>
          <w:highlight w:val="white"/>
        </w:rPr>
        <w:t xml:space="preserve">) </w:t>
      </w:r>
      <w:r w:rsidRPr="002216D9">
        <w:rPr>
          <w:rFonts w:ascii="Times New Roman" w:hAnsi="Times New Roman" w:cs="Times New Roman"/>
          <w:highlight w:val="white"/>
        </w:rPr>
        <w:t>for instance, would then provide accompanying sound effects</w:t>
      </w:r>
      <w:r w:rsidR="00FD364E" w:rsidRPr="002216D9">
        <w:rPr>
          <w:rFonts w:ascii="Times New Roman" w:hAnsi="Times New Roman" w:cs="Times New Roman"/>
          <w:highlight w:val="white"/>
        </w:rPr>
        <w:t xml:space="preserve">, further </w:t>
      </w:r>
      <w:r w:rsidR="002B0012">
        <w:rPr>
          <w:rFonts w:ascii="Times New Roman" w:hAnsi="Times New Roman" w:cs="Times New Roman"/>
          <w:highlight w:val="white"/>
        </w:rPr>
        <w:t xml:space="preserve">impressing </w:t>
      </w:r>
      <w:r w:rsidR="00FD364E" w:rsidRPr="002216D9">
        <w:rPr>
          <w:rFonts w:ascii="Times New Roman" w:hAnsi="Times New Roman" w:cs="Times New Roman"/>
          <w:highlight w:val="white"/>
        </w:rPr>
        <w:t>(i.e. generating ‘intim</w:t>
      </w:r>
      <w:r w:rsidR="00BD20D7" w:rsidRPr="002216D9">
        <w:rPr>
          <w:rFonts w:ascii="Times New Roman" w:hAnsi="Times New Roman" w:cs="Times New Roman"/>
          <w:highlight w:val="white"/>
        </w:rPr>
        <w:t xml:space="preserve">acy’ with) the audience (Smith and </w:t>
      </w:r>
      <w:proofErr w:type="spellStart"/>
      <w:r w:rsidR="00BD20D7" w:rsidRPr="002216D9">
        <w:rPr>
          <w:rFonts w:ascii="Times New Roman" w:hAnsi="Times New Roman" w:cs="Times New Roman"/>
          <w:highlight w:val="white"/>
        </w:rPr>
        <w:t>Koury</w:t>
      </w:r>
      <w:proofErr w:type="spellEnd"/>
      <w:r w:rsidR="00FD364E" w:rsidRPr="002216D9">
        <w:rPr>
          <w:rFonts w:ascii="Times New Roman" w:hAnsi="Times New Roman" w:cs="Times New Roman"/>
          <w:highlight w:val="white"/>
        </w:rPr>
        <w:t xml:space="preserve"> 1985 [1952], p.39)</w:t>
      </w:r>
      <w:r w:rsidR="002B0012">
        <w:rPr>
          <w:rFonts w:ascii="Times New Roman" w:hAnsi="Times New Roman" w:cs="Times New Roman"/>
          <w:highlight w:val="white"/>
        </w:rPr>
        <w:t>.</w:t>
      </w:r>
      <w:r w:rsidRPr="002216D9">
        <w:rPr>
          <w:rFonts w:ascii="Times New Roman" w:hAnsi="Times New Roman" w:cs="Times New Roman"/>
          <w:highlight w:val="white"/>
        </w:rPr>
        <w:t xml:space="preserve"> </w:t>
      </w:r>
      <w:r w:rsidR="002B0012">
        <w:rPr>
          <w:rFonts w:ascii="Times New Roman" w:hAnsi="Times New Roman" w:cs="Times New Roman"/>
          <w:highlight w:val="white"/>
        </w:rPr>
        <w:t>The d</w:t>
      </w:r>
      <w:r w:rsidRPr="002216D9">
        <w:rPr>
          <w:rFonts w:ascii="Times New Roman" w:hAnsi="Times New Roman" w:cs="Times New Roman"/>
          <w:highlight w:val="white"/>
        </w:rPr>
        <w:t xml:space="preserve">rawing </w:t>
      </w:r>
      <w:r w:rsidR="002B0012">
        <w:rPr>
          <w:rFonts w:ascii="Times New Roman" w:hAnsi="Times New Roman" w:cs="Times New Roman"/>
          <w:highlight w:val="white"/>
        </w:rPr>
        <w:t xml:space="preserve">of </w:t>
      </w:r>
      <w:r w:rsidRPr="002216D9">
        <w:rPr>
          <w:rFonts w:ascii="Times New Roman" w:hAnsi="Times New Roman" w:cs="Times New Roman"/>
          <w:highlight w:val="white"/>
        </w:rPr>
        <w:t xml:space="preserve">parallels between the sound design of </w:t>
      </w:r>
      <w:r w:rsidRPr="002216D9">
        <w:rPr>
          <w:rFonts w:ascii="Times New Roman" w:hAnsi="Times New Roman" w:cs="Times New Roman"/>
          <w:i/>
          <w:highlight w:val="white"/>
        </w:rPr>
        <w:t>Brand Upon the Brain</w:t>
      </w:r>
      <w:r w:rsidRPr="002216D9">
        <w:rPr>
          <w:rFonts w:ascii="Times New Roman" w:hAnsi="Times New Roman" w:cs="Times New Roman"/>
          <w:highlight w:val="white"/>
        </w:rPr>
        <w:t xml:space="preserve"> and the alternative exhibition practices of classical cinema leads to two intriguing question</w:t>
      </w:r>
      <w:r w:rsidR="002B0012">
        <w:rPr>
          <w:rFonts w:ascii="Times New Roman" w:hAnsi="Times New Roman" w:cs="Times New Roman"/>
          <w:highlight w:val="white"/>
        </w:rPr>
        <w:t>s</w:t>
      </w:r>
      <w:r w:rsidRPr="002216D9">
        <w:rPr>
          <w:rFonts w:ascii="Times New Roman" w:hAnsi="Times New Roman" w:cs="Times New Roman"/>
          <w:highlight w:val="white"/>
        </w:rPr>
        <w:t>: What homages are paid to classical silent in their modern restorations a</w:t>
      </w:r>
      <w:r w:rsidR="002B0012">
        <w:rPr>
          <w:rFonts w:ascii="Times New Roman" w:hAnsi="Times New Roman" w:cs="Times New Roman"/>
          <w:highlight w:val="white"/>
        </w:rPr>
        <w:t>nd</w:t>
      </w:r>
      <w:r w:rsidRPr="002216D9">
        <w:rPr>
          <w:rFonts w:ascii="Times New Roman" w:hAnsi="Times New Roman" w:cs="Times New Roman"/>
          <w:highlight w:val="white"/>
        </w:rPr>
        <w:t xml:space="preserve"> re-releases? And how might one engage with these films differently to a spectator a century earlier? Regrettably an extensive answer to the latter question must be omitted here. However, it is worth keeping the alternative spectator experience in mind when assessing contemporary restorations of early narrative films. </w:t>
      </w:r>
    </w:p>
    <w:p w14:paraId="00000017" w14:textId="77777777" w:rsidR="00921C4E" w:rsidRPr="002216D9" w:rsidRDefault="00921C4E" w:rsidP="00E95C2E">
      <w:pPr>
        <w:spacing w:line="360" w:lineRule="auto"/>
        <w:rPr>
          <w:rFonts w:ascii="Times New Roman" w:hAnsi="Times New Roman" w:cs="Times New Roman"/>
          <w:highlight w:val="white"/>
        </w:rPr>
      </w:pPr>
    </w:p>
    <w:p w14:paraId="00000018" w14:textId="5E4E7DFC" w:rsidR="00921C4E" w:rsidRPr="002216D9" w:rsidRDefault="00E95C2E" w:rsidP="00E95C2E">
      <w:pPr>
        <w:spacing w:line="360" w:lineRule="auto"/>
        <w:rPr>
          <w:rFonts w:ascii="Times New Roman" w:hAnsi="Times New Roman" w:cs="Times New Roman"/>
          <w:highlight w:val="white"/>
        </w:rPr>
      </w:pPr>
      <w:r w:rsidRPr="002216D9">
        <w:rPr>
          <w:rFonts w:ascii="Times New Roman" w:hAnsi="Times New Roman" w:cs="Times New Roman"/>
          <w:highlight w:val="white"/>
        </w:rPr>
        <w:t xml:space="preserve">Returning to </w:t>
      </w:r>
      <w:proofErr w:type="spellStart"/>
      <w:r w:rsidRPr="002216D9">
        <w:rPr>
          <w:rFonts w:ascii="Times New Roman" w:hAnsi="Times New Roman" w:cs="Times New Roman"/>
          <w:highlight w:val="white"/>
        </w:rPr>
        <w:t>Sjöström’s</w:t>
      </w:r>
      <w:proofErr w:type="spellEnd"/>
      <w:r w:rsidRPr="002216D9">
        <w:rPr>
          <w:rFonts w:ascii="Times New Roman" w:hAnsi="Times New Roman" w:cs="Times New Roman"/>
          <w:highlight w:val="white"/>
        </w:rPr>
        <w:t xml:space="preserve"> </w:t>
      </w:r>
      <w:r w:rsidRPr="002216D9">
        <w:rPr>
          <w:rFonts w:ascii="Times New Roman" w:hAnsi="Times New Roman" w:cs="Times New Roman"/>
          <w:i/>
          <w:highlight w:val="white"/>
        </w:rPr>
        <w:t>The Phantom Carriage</w:t>
      </w:r>
      <w:r w:rsidRPr="002216D9">
        <w:rPr>
          <w:rFonts w:ascii="Times New Roman" w:hAnsi="Times New Roman" w:cs="Times New Roman"/>
          <w:highlight w:val="white"/>
        </w:rPr>
        <w:t xml:space="preserve"> (1921) may provide a useful introductory instance of a contemporary silent film re-release. As with most </w:t>
      </w:r>
      <w:r w:rsidR="002B0012">
        <w:rPr>
          <w:rFonts w:ascii="Times New Roman" w:hAnsi="Times New Roman" w:cs="Times New Roman"/>
          <w:highlight w:val="white"/>
        </w:rPr>
        <w:t>films</w:t>
      </w:r>
      <w:r w:rsidRPr="002216D9">
        <w:rPr>
          <w:rFonts w:ascii="Times New Roman" w:hAnsi="Times New Roman" w:cs="Times New Roman"/>
          <w:highlight w:val="white"/>
        </w:rPr>
        <w:t xml:space="preserve"> of </w:t>
      </w:r>
      <w:r w:rsidR="002B0012">
        <w:rPr>
          <w:rFonts w:ascii="Times New Roman" w:hAnsi="Times New Roman" w:cs="Times New Roman"/>
          <w:highlight w:val="white"/>
        </w:rPr>
        <w:t xml:space="preserve">its </w:t>
      </w:r>
      <w:r w:rsidRPr="002216D9">
        <w:rPr>
          <w:rFonts w:ascii="Times New Roman" w:hAnsi="Times New Roman" w:cs="Times New Roman"/>
          <w:highlight w:val="white"/>
        </w:rPr>
        <w:t>kind, there have been multiple restorations of the original film print, each one often with a new musical accompaniment. Matti Bye’s score, first released on VHS in 1998 however, has seemingly become the canon accompaniment for the film - only one other accompaniment from an experimental electronic group has been offered to audiences</w:t>
      </w:r>
      <w:r w:rsidR="002B0012">
        <w:rPr>
          <w:rFonts w:ascii="Times New Roman" w:hAnsi="Times New Roman" w:cs="Times New Roman"/>
          <w:highlight w:val="white"/>
        </w:rPr>
        <w:t xml:space="preserve"> since</w:t>
      </w:r>
      <w:r w:rsidRPr="002216D9">
        <w:rPr>
          <w:rFonts w:ascii="Times New Roman" w:hAnsi="Times New Roman" w:cs="Times New Roman"/>
          <w:highlight w:val="white"/>
        </w:rPr>
        <w:t xml:space="preserve">, </w:t>
      </w:r>
      <w:r w:rsidR="002B0012">
        <w:rPr>
          <w:rFonts w:ascii="Times New Roman" w:hAnsi="Times New Roman" w:cs="Times New Roman"/>
          <w:highlight w:val="white"/>
        </w:rPr>
        <w:t>and</w:t>
      </w:r>
      <w:r w:rsidRPr="002216D9">
        <w:rPr>
          <w:rFonts w:ascii="Times New Roman" w:hAnsi="Times New Roman" w:cs="Times New Roman"/>
          <w:highlight w:val="white"/>
        </w:rPr>
        <w:t xml:space="preserve"> still only as an alternative to Bye’s score. There may be many reasons for this. One is undoubtedly Bye’s composition that grounds the audience across various temporal jumps </w:t>
      </w:r>
      <w:r w:rsidR="007638F0">
        <w:rPr>
          <w:rFonts w:ascii="Times New Roman" w:hAnsi="Times New Roman" w:cs="Times New Roman"/>
          <w:highlight w:val="white"/>
        </w:rPr>
        <w:t xml:space="preserve">using </w:t>
      </w:r>
      <w:r w:rsidRPr="002216D9">
        <w:rPr>
          <w:rFonts w:ascii="Times New Roman" w:hAnsi="Times New Roman" w:cs="Times New Roman"/>
          <w:highlight w:val="white"/>
        </w:rPr>
        <w:t>re</w:t>
      </w:r>
      <w:r w:rsidR="007638F0">
        <w:rPr>
          <w:rFonts w:ascii="Times New Roman" w:hAnsi="Times New Roman" w:cs="Times New Roman"/>
          <w:highlight w:val="white"/>
        </w:rPr>
        <w:t>curring</w:t>
      </w:r>
      <w:r w:rsidRPr="002216D9">
        <w:rPr>
          <w:rFonts w:ascii="Times New Roman" w:hAnsi="Times New Roman" w:cs="Times New Roman"/>
          <w:highlight w:val="white"/>
        </w:rPr>
        <w:t xml:space="preserve"> musical cues, and reflects the multiple emotional intricacies</w:t>
      </w:r>
      <w:r w:rsidR="002B0012">
        <w:rPr>
          <w:rFonts w:ascii="Times New Roman" w:hAnsi="Times New Roman" w:cs="Times New Roman"/>
          <w:highlight w:val="white"/>
        </w:rPr>
        <w:t xml:space="preserve"> with its various tonal colours</w:t>
      </w:r>
      <w:r w:rsidRPr="002216D9">
        <w:rPr>
          <w:rFonts w:ascii="Times New Roman" w:hAnsi="Times New Roman" w:cs="Times New Roman"/>
          <w:highlight w:val="white"/>
        </w:rPr>
        <w:t>. One such example exists in the aforementioned field scene [1.1-1.9], comprised of swooning violins and bassoons to reflect David’s bittersweet reminiscence</w:t>
      </w:r>
      <w:r w:rsidR="00245C29">
        <w:rPr>
          <w:rFonts w:ascii="Times New Roman" w:hAnsi="Times New Roman" w:cs="Times New Roman"/>
          <w:highlight w:val="white"/>
        </w:rPr>
        <w:t>. Similarly, the building crescendo toward the f</w:t>
      </w:r>
      <w:r w:rsidR="00F166FC">
        <w:rPr>
          <w:rFonts w:ascii="Times New Roman" w:hAnsi="Times New Roman" w:cs="Times New Roman"/>
          <w:highlight w:val="white"/>
        </w:rPr>
        <w:t>ilm’s climax heightens the pacing and tension of David’s race to stop Anna from taking her own life</w:t>
      </w:r>
      <w:r w:rsidRPr="002216D9">
        <w:rPr>
          <w:rFonts w:ascii="Times New Roman" w:hAnsi="Times New Roman" w:cs="Times New Roman"/>
          <w:highlight w:val="white"/>
        </w:rPr>
        <w:t xml:space="preserve">. Conversely, atonal and arrhythmic screeching narrates the carriage’s arrival, which both assigns semantic meaning to the horror of the sequence and imitates the </w:t>
      </w:r>
      <w:r w:rsidR="002B0012">
        <w:rPr>
          <w:rFonts w:ascii="Times New Roman" w:hAnsi="Times New Roman" w:cs="Times New Roman"/>
          <w:highlight w:val="white"/>
        </w:rPr>
        <w:t>sound</w:t>
      </w:r>
      <w:r w:rsidRPr="002216D9">
        <w:rPr>
          <w:rFonts w:ascii="Times New Roman" w:hAnsi="Times New Roman" w:cs="Times New Roman"/>
          <w:highlight w:val="white"/>
        </w:rPr>
        <w:t xml:space="preserve"> that David hears [1.10-1.12]. Thus Bye capitalises on the possibilities to evoke emotions within a viewer</w:t>
      </w:r>
      <w:r w:rsidR="006465A7">
        <w:rPr>
          <w:rFonts w:ascii="Times New Roman" w:hAnsi="Times New Roman" w:cs="Times New Roman"/>
          <w:highlight w:val="white"/>
        </w:rPr>
        <w:t xml:space="preserve"> through music</w:t>
      </w:r>
      <w:r w:rsidRPr="002216D9">
        <w:rPr>
          <w:rFonts w:ascii="Times New Roman" w:hAnsi="Times New Roman" w:cs="Times New Roman"/>
          <w:highlight w:val="white"/>
        </w:rPr>
        <w:t xml:space="preserve">; </w:t>
      </w:r>
      <w:r w:rsidR="00E462A1" w:rsidRPr="002216D9">
        <w:rPr>
          <w:rFonts w:ascii="Times New Roman" w:hAnsi="Times New Roman" w:cs="Times New Roman"/>
          <w:highlight w:val="white"/>
        </w:rPr>
        <w:t xml:space="preserve">Michel </w:t>
      </w:r>
      <w:proofErr w:type="spellStart"/>
      <w:r w:rsidRPr="002216D9">
        <w:rPr>
          <w:rFonts w:ascii="Times New Roman" w:hAnsi="Times New Roman" w:cs="Times New Roman"/>
          <w:highlight w:val="white"/>
        </w:rPr>
        <w:t>Thaut</w:t>
      </w:r>
      <w:proofErr w:type="spellEnd"/>
      <w:r w:rsidRPr="002216D9">
        <w:rPr>
          <w:rFonts w:ascii="Times New Roman" w:hAnsi="Times New Roman" w:cs="Times New Roman"/>
          <w:highlight w:val="white"/>
        </w:rPr>
        <w:t xml:space="preserve"> quite </w:t>
      </w:r>
      <w:r w:rsidR="00FF0954" w:rsidRPr="002216D9">
        <w:rPr>
          <w:rFonts w:ascii="Times New Roman" w:hAnsi="Times New Roman" w:cs="Times New Roman"/>
          <w:highlight w:val="white"/>
        </w:rPr>
        <w:t>nicely</w:t>
      </w:r>
      <w:r w:rsidRPr="002216D9">
        <w:rPr>
          <w:rFonts w:ascii="Times New Roman" w:hAnsi="Times New Roman" w:cs="Times New Roman"/>
          <w:highlight w:val="white"/>
        </w:rPr>
        <w:t xml:space="preserve"> summarises how “emotional reactions [to music] can function as a mediating </w:t>
      </w:r>
      <w:r w:rsidRPr="002216D9">
        <w:rPr>
          <w:rFonts w:ascii="Times New Roman" w:hAnsi="Times New Roman" w:cs="Times New Roman"/>
          <w:highlight w:val="white"/>
        </w:rPr>
        <w:lastRenderedPageBreak/>
        <w:t>response by arousing psychophysiological reactions, which may enhance and facilitate the experience of emotions and mood states” (</w:t>
      </w:r>
      <w:proofErr w:type="spellStart"/>
      <w:r w:rsidRPr="002216D9">
        <w:rPr>
          <w:rFonts w:ascii="Times New Roman" w:hAnsi="Times New Roman" w:cs="Times New Roman"/>
          <w:highlight w:val="white"/>
        </w:rPr>
        <w:t>T</w:t>
      </w:r>
      <w:r w:rsidR="00FF0954" w:rsidRPr="002216D9">
        <w:rPr>
          <w:rFonts w:ascii="Times New Roman" w:hAnsi="Times New Roman" w:cs="Times New Roman"/>
          <w:highlight w:val="white"/>
        </w:rPr>
        <w:t>h</w:t>
      </w:r>
      <w:r w:rsidRPr="002216D9">
        <w:rPr>
          <w:rFonts w:ascii="Times New Roman" w:hAnsi="Times New Roman" w:cs="Times New Roman"/>
          <w:highlight w:val="white"/>
        </w:rPr>
        <w:t>aut</w:t>
      </w:r>
      <w:proofErr w:type="spellEnd"/>
      <w:r w:rsidRPr="002216D9">
        <w:rPr>
          <w:rFonts w:ascii="Times New Roman" w:hAnsi="Times New Roman" w:cs="Times New Roman"/>
          <w:highlight w:val="white"/>
        </w:rPr>
        <w:t>, 2008, p.117). Not too dissimilarly, the Frequency Following Effect denotes the idea that physiological responses tend to react to rhythmic patterns in audio stimuli</w:t>
      </w:r>
      <w:r w:rsidR="002B0012">
        <w:rPr>
          <w:rFonts w:ascii="Times New Roman" w:hAnsi="Times New Roman" w:cs="Times New Roman"/>
          <w:highlight w:val="white"/>
        </w:rPr>
        <w:t xml:space="preserve">, </w:t>
      </w:r>
      <w:r w:rsidRPr="002216D9">
        <w:rPr>
          <w:rFonts w:ascii="Times New Roman" w:hAnsi="Times New Roman" w:cs="Times New Roman"/>
          <w:highlight w:val="white"/>
        </w:rPr>
        <w:t xml:space="preserve">recognising that tempo affects the perception of the mood of music (Vickers, 2004). However, with </w:t>
      </w:r>
      <w:r w:rsidR="00F166FC">
        <w:rPr>
          <w:rFonts w:ascii="Times New Roman" w:hAnsi="Times New Roman" w:cs="Times New Roman"/>
          <w:highlight w:val="white"/>
        </w:rPr>
        <w:t xml:space="preserve">the </w:t>
      </w:r>
      <w:r w:rsidRPr="002216D9">
        <w:rPr>
          <w:rFonts w:ascii="Times New Roman" w:hAnsi="Times New Roman" w:cs="Times New Roman"/>
          <w:highlight w:val="white"/>
        </w:rPr>
        <w:t xml:space="preserve">exception </w:t>
      </w:r>
      <w:r w:rsidR="00F166FC">
        <w:rPr>
          <w:rFonts w:ascii="Times New Roman" w:hAnsi="Times New Roman" w:cs="Times New Roman"/>
          <w:highlight w:val="white"/>
        </w:rPr>
        <w:t>of</w:t>
      </w:r>
      <w:r w:rsidRPr="002216D9">
        <w:rPr>
          <w:rFonts w:ascii="Times New Roman" w:hAnsi="Times New Roman" w:cs="Times New Roman"/>
          <w:highlight w:val="white"/>
        </w:rPr>
        <w:t xml:space="preserve"> the graveyard sequence, Bye exhibits a relatively standard presentation with semantic value and narration guided by classical scoring. There were more components to traditional silent film viewing than simply listening to a score. </w:t>
      </w:r>
    </w:p>
    <w:p w14:paraId="00000019" w14:textId="77777777" w:rsidR="00921C4E" w:rsidRPr="002216D9" w:rsidRDefault="00921C4E" w:rsidP="00E95C2E">
      <w:pPr>
        <w:spacing w:line="360" w:lineRule="auto"/>
        <w:rPr>
          <w:rFonts w:ascii="Times New Roman" w:hAnsi="Times New Roman" w:cs="Times New Roman"/>
          <w:highlight w:val="white"/>
        </w:rPr>
      </w:pPr>
    </w:p>
    <w:p w14:paraId="0000001A" w14:textId="6F61C600" w:rsidR="00921C4E" w:rsidRPr="002216D9" w:rsidRDefault="00E95C2E" w:rsidP="00E95C2E">
      <w:pPr>
        <w:spacing w:line="360" w:lineRule="auto"/>
        <w:rPr>
          <w:rFonts w:ascii="Times New Roman" w:hAnsi="Times New Roman" w:cs="Times New Roman"/>
          <w:highlight w:val="white"/>
        </w:rPr>
      </w:pPr>
      <w:r w:rsidRPr="002216D9">
        <w:rPr>
          <w:rFonts w:ascii="Times New Roman" w:hAnsi="Times New Roman" w:cs="Times New Roman"/>
          <w:highlight w:val="white"/>
        </w:rPr>
        <w:t xml:space="preserve">A closer imitation of authentic classical silent viewing would be with recent restorations of silent Japanese films, including </w:t>
      </w:r>
      <w:r w:rsidRPr="002216D9">
        <w:rPr>
          <w:rFonts w:ascii="Times New Roman" w:hAnsi="Times New Roman" w:cs="Times New Roman"/>
          <w:i/>
          <w:highlight w:val="white"/>
        </w:rPr>
        <w:t>The Water Magician</w:t>
      </w:r>
      <w:r w:rsidR="001748D8">
        <w:rPr>
          <w:rFonts w:ascii="Times New Roman" w:hAnsi="Times New Roman" w:cs="Times New Roman"/>
          <w:highlight w:val="white"/>
        </w:rPr>
        <w:t xml:space="preserve"> (Taki no </w:t>
      </w:r>
      <w:proofErr w:type="spellStart"/>
      <w:r w:rsidR="001748D8">
        <w:rPr>
          <w:rFonts w:ascii="Times New Roman" w:hAnsi="Times New Roman" w:cs="Times New Roman"/>
          <w:highlight w:val="white"/>
        </w:rPr>
        <w:t>Shiraito</w:t>
      </w:r>
      <w:proofErr w:type="spellEnd"/>
      <w:r w:rsidR="001748D8">
        <w:rPr>
          <w:rFonts w:ascii="Times New Roman" w:hAnsi="Times New Roman" w:cs="Times New Roman"/>
          <w:highlight w:val="white"/>
        </w:rPr>
        <w:t>, 1933). Many s</w:t>
      </w:r>
      <w:r w:rsidRPr="002216D9">
        <w:rPr>
          <w:rFonts w:ascii="Times New Roman" w:hAnsi="Times New Roman" w:cs="Times New Roman"/>
          <w:highlight w:val="white"/>
        </w:rPr>
        <w:t>ile</w:t>
      </w:r>
      <w:r w:rsidR="001748D8">
        <w:rPr>
          <w:rFonts w:ascii="Times New Roman" w:hAnsi="Times New Roman" w:cs="Times New Roman"/>
          <w:highlight w:val="white"/>
        </w:rPr>
        <w:t>nt Japanese films (until quite late</w:t>
      </w:r>
      <w:r w:rsidRPr="002216D9">
        <w:rPr>
          <w:rFonts w:ascii="Times New Roman" w:hAnsi="Times New Roman" w:cs="Times New Roman"/>
          <w:highlight w:val="white"/>
        </w:rPr>
        <w:t xml:space="preserve"> into the 1930’s, despite swift technological advancements </w:t>
      </w:r>
      <w:r w:rsidR="001748D8">
        <w:rPr>
          <w:rFonts w:ascii="Times New Roman" w:hAnsi="Times New Roman" w:cs="Times New Roman"/>
          <w:highlight w:val="white"/>
        </w:rPr>
        <w:t>elsewhere</w:t>
      </w:r>
      <w:r w:rsidRPr="002216D9">
        <w:rPr>
          <w:rFonts w:ascii="Times New Roman" w:hAnsi="Times New Roman" w:cs="Times New Roman"/>
          <w:highlight w:val="white"/>
        </w:rPr>
        <w:t xml:space="preserve">) remained ‘silent’, and featured a </w:t>
      </w:r>
      <w:proofErr w:type="spellStart"/>
      <w:r w:rsidRPr="002216D9">
        <w:rPr>
          <w:rFonts w:ascii="Times New Roman" w:hAnsi="Times New Roman" w:cs="Times New Roman"/>
          <w:i/>
          <w:highlight w:val="white"/>
        </w:rPr>
        <w:t>Benshi</w:t>
      </w:r>
      <w:proofErr w:type="spellEnd"/>
      <w:r w:rsidRPr="002216D9">
        <w:rPr>
          <w:rFonts w:ascii="Times New Roman" w:hAnsi="Times New Roman" w:cs="Times New Roman"/>
          <w:highlight w:val="white"/>
        </w:rPr>
        <w:t xml:space="preserve"> - a live narrator who would be present at the film’s projection - somewhat akin to narration in </w:t>
      </w:r>
      <w:r w:rsidRPr="002216D9">
        <w:rPr>
          <w:rFonts w:ascii="Times New Roman" w:hAnsi="Times New Roman" w:cs="Times New Roman"/>
          <w:i/>
          <w:highlight w:val="white"/>
        </w:rPr>
        <w:t>Brand Upon the Brain</w:t>
      </w:r>
      <w:r w:rsidRPr="002216D9">
        <w:rPr>
          <w:rFonts w:ascii="Times New Roman" w:hAnsi="Times New Roman" w:cs="Times New Roman"/>
          <w:highlight w:val="white"/>
        </w:rPr>
        <w:t>. Some contemporary performers specialise in</w:t>
      </w:r>
      <w:r w:rsidR="001748D8">
        <w:rPr>
          <w:rFonts w:ascii="Times New Roman" w:hAnsi="Times New Roman" w:cs="Times New Roman"/>
          <w:highlight w:val="white"/>
        </w:rPr>
        <w:t xml:space="preserve"> the</w:t>
      </w:r>
      <w:r w:rsidRPr="002216D9">
        <w:rPr>
          <w:rFonts w:ascii="Times New Roman" w:hAnsi="Times New Roman" w:cs="Times New Roman"/>
          <w:highlight w:val="white"/>
        </w:rPr>
        <w:t xml:space="preserve"> </w:t>
      </w:r>
      <w:proofErr w:type="spellStart"/>
      <w:r w:rsidRPr="007638F0">
        <w:rPr>
          <w:rFonts w:ascii="Times New Roman" w:hAnsi="Times New Roman" w:cs="Times New Roman"/>
          <w:i/>
          <w:highlight w:val="white"/>
        </w:rPr>
        <w:t>Benshi</w:t>
      </w:r>
      <w:proofErr w:type="spellEnd"/>
      <w:r w:rsidRPr="002216D9">
        <w:rPr>
          <w:rFonts w:ascii="Times New Roman" w:hAnsi="Times New Roman" w:cs="Times New Roman"/>
          <w:highlight w:val="white"/>
        </w:rPr>
        <w:t xml:space="preserve"> </w:t>
      </w:r>
      <w:r w:rsidR="001748D8">
        <w:rPr>
          <w:rFonts w:ascii="Times New Roman" w:hAnsi="Times New Roman" w:cs="Times New Roman"/>
          <w:highlight w:val="white"/>
        </w:rPr>
        <w:t>tradition</w:t>
      </w:r>
      <w:r w:rsidRPr="002216D9">
        <w:rPr>
          <w:rFonts w:ascii="Times New Roman" w:hAnsi="Times New Roman" w:cs="Times New Roman"/>
          <w:highlight w:val="white"/>
        </w:rPr>
        <w:t xml:space="preserve"> today, and can be found on many restorations of silent Japanese </w:t>
      </w:r>
      <w:r w:rsidR="001748D8">
        <w:rPr>
          <w:rFonts w:ascii="Times New Roman" w:hAnsi="Times New Roman" w:cs="Times New Roman"/>
          <w:highlight w:val="white"/>
        </w:rPr>
        <w:t>films</w:t>
      </w:r>
      <w:r w:rsidRPr="002216D9">
        <w:rPr>
          <w:rFonts w:ascii="Times New Roman" w:hAnsi="Times New Roman" w:cs="Times New Roman"/>
          <w:highlight w:val="white"/>
        </w:rPr>
        <w:t xml:space="preserve">. </w:t>
      </w:r>
      <w:r w:rsidR="00F166FC">
        <w:rPr>
          <w:rFonts w:ascii="Times New Roman" w:hAnsi="Times New Roman" w:cs="Times New Roman"/>
          <w:highlight w:val="white"/>
        </w:rPr>
        <w:t xml:space="preserve">Shifting away from loyal representation of (and toward </w:t>
      </w:r>
      <w:r w:rsidRPr="002216D9">
        <w:rPr>
          <w:rFonts w:ascii="Times New Roman" w:hAnsi="Times New Roman" w:cs="Times New Roman"/>
          <w:highlight w:val="white"/>
        </w:rPr>
        <w:t>contemporary experimentation with</w:t>
      </w:r>
      <w:r w:rsidR="00F166FC">
        <w:rPr>
          <w:rFonts w:ascii="Times New Roman" w:hAnsi="Times New Roman" w:cs="Times New Roman"/>
          <w:highlight w:val="white"/>
        </w:rPr>
        <w:t>)</w:t>
      </w:r>
      <w:r w:rsidRPr="002216D9">
        <w:rPr>
          <w:rFonts w:ascii="Times New Roman" w:hAnsi="Times New Roman" w:cs="Times New Roman"/>
          <w:highlight w:val="white"/>
        </w:rPr>
        <w:t xml:space="preserve"> silent film is the score for the 2012 re-release of </w:t>
      </w:r>
      <w:r w:rsidRPr="002216D9">
        <w:rPr>
          <w:rFonts w:ascii="Times New Roman" w:hAnsi="Times New Roman" w:cs="Times New Roman"/>
          <w:i/>
          <w:highlight w:val="white"/>
        </w:rPr>
        <w:t>The Lodger</w:t>
      </w:r>
      <w:r w:rsidRPr="002216D9">
        <w:rPr>
          <w:rFonts w:ascii="Times New Roman" w:hAnsi="Times New Roman" w:cs="Times New Roman"/>
          <w:highlight w:val="white"/>
        </w:rPr>
        <w:t xml:space="preserve"> (aforementioned, see above) arranged by Nitin Sawhney. Upon initial viewing, the score follows the typical </w:t>
      </w:r>
      <w:r w:rsidR="007638F0">
        <w:rPr>
          <w:rFonts w:ascii="Times New Roman" w:hAnsi="Times New Roman" w:cs="Times New Roman"/>
          <w:highlight w:val="white"/>
        </w:rPr>
        <w:t xml:space="preserve">classical </w:t>
      </w:r>
      <w:r w:rsidRPr="002216D9">
        <w:rPr>
          <w:rFonts w:ascii="Times New Roman" w:hAnsi="Times New Roman" w:cs="Times New Roman"/>
          <w:highlight w:val="white"/>
        </w:rPr>
        <w:t xml:space="preserve">format. However, immediately following the famous ‘glass ceiling’ sequence, something rather remarkable occurs. ‘Daisy’s Song’ begins; legato strings with arpeggios on a harp briefly introduce the scene before a contemporary drum beat </w:t>
      </w:r>
      <w:r w:rsidR="006465A7">
        <w:rPr>
          <w:rFonts w:ascii="Times New Roman" w:hAnsi="Times New Roman" w:cs="Times New Roman"/>
          <w:highlight w:val="white"/>
        </w:rPr>
        <w:t>appears</w:t>
      </w:r>
      <w:r w:rsidRPr="002216D9">
        <w:rPr>
          <w:rFonts w:ascii="Times New Roman" w:hAnsi="Times New Roman" w:cs="Times New Roman"/>
          <w:highlight w:val="white"/>
        </w:rPr>
        <w:t xml:space="preserve">. Suddenly, vocals: “I don’t know who you are, but something’s changed.” As Daisy enters </w:t>
      </w:r>
      <w:r w:rsidRPr="002216D9">
        <w:rPr>
          <w:rFonts w:ascii="Times New Roman" w:hAnsi="Times New Roman" w:cs="Times New Roman"/>
          <w:b/>
          <w:highlight w:val="white"/>
        </w:rPr>
        <w:t>[</w:t>
      </w:r>
      <w:r w:rsidR="003B4D80" w:rsidRPr="002216D9">
        <w:rPr>
          <w:rFonts w:ascii="Times New Roman" w:hAnsi="Times New Roman" w:cs="Times New Roman"/>
          <w:b/>
          <w:highlight w:val="white"/>
        </w:rPr>
        <w:t>2.7</w:t>
      </w:r>
      <w:r w:rsidRPr="002216D9">
        <w:rPr>
          <w:rFonts w:ascii="Times New Roman" w:hAnsi="Times New Roman" w:cs="Times New Roman"/>
          <w:b/>
          <w:highlight w:val="white"/>
        </w:rPr>
        <w:t>]</w:t>
      </w:r>
      <w:r w:rsidRPr="002216D9">
        <w:rPr>
          <w:rFonts w:ascii="Times New Roman" w:hAnsi="Times New Roman" w:cs="Times New Roman"/>
          <w:highlight w:val="white"/>
        </w:rPr>
        <w:t xml:space="preserve">, she offers Jonathan some tea and the two appear to grow </w:t>
      </w:r>
      <w:r w:rsidR="001748D8">
        <w:rPr>
          <w:rFonts w:ascii="Times New Roman" w:hAnsi="Times New Roman" w:cs="Times New Roman"/>
          <w:highlight w:val="white"/>
        </w:rPr>
        <w:t xml:space="preserve">close. The remainder of the song </w:t>
      </w:r>
      <w:r w:rsidRPr="002216D9">
        <w:rPr>
          <w:rFonts w:ascii="Times New Roman" w:hAnsi="Times New Roman" w:cs="Times New Roman"/>
          <w:highlight w:val="white"/>
        </w:rPr>
        <w:t>appears to follow the format of a contemporary pop ballad with orchestral backing. The lyrics and form of the song</w:t>
      </w:r>
      <w:r w:rsidR="006465A7">
        <w:rPr>
          <w:rFonts w:ascii="Times New Roman" w:hAnsi="Times New Roman" w:cs="Times New Roman"/>
          <w:highlight w:val="white"/>
        </w:rPr>
        <w:t xml:space="preserve"> further</w:t>
      </w:r>
      <w:r w:rsidRPr="002216D9">
        <w:rPr>
          <w:rFonts w:ascii="Times New Roman" w:hAnsi="Times New Roman" w:cs="Times New Roman"/>
          <w:highlight w:val="white"/>
        </w:rPr>
        <w:t xml:space="preserve"> pertain to the visuals. Lyrics include; “Blue eyes as cold as ice, cut through me like a knife” as Jonathan pretends cut through Daisy’s shirt </w:t>
      </w:r>
      <w:r w:rsidRPr="002216D9">
        <w:rPr>
          <w:rFonts w:ascii="Times New Roman" w:hAnsi="Times New Roman" w:cs="Times New Roman"/>
          <w:b/>
          <w:highlight w:val="white"/>
        </w:rPr>
        <w:t>[</w:t>
      </w:r>
      <w:r w:rsidR="003B4D80" w:rsidRPr="002216D9">
        <w:rPr>
          <w:rFonts w:ascii="Times New Roman" w:hAnsi="Times New Roman" w:cs="Times New Roman"/>
          <w:b/>
          <w:highlight w:val="white"/>
        </w:rPr>
        <w:t>2.8</w:t>
      </w:r>
      <w:r w:rsidRPr="002216D9">
        <w:rPr>
          <w:rFonts w:ascii="Times New Roman" w:hAnsi="Times New Roman" w:cs="Times New Roman"/>
          <w:b/>
          <w:highlight w:val="white"/>
        </w:rPr>
        <w:t>]</w:t>
      </w:r>
      <w:r w:rsidRPr="002216D9">
        <w:rPr>
          <w:rFonts w:ascii="Times New Roman" w:hAnsi="Times New Roman" w:cs="Times New Roman"/>
          <w:highlight w:val="white"/>
        </w:rPr>
        <w:t>; “The games you love to play, the</w:t>
      </w:r>
      <w:r w:rsidR="00D420C0">
        <w:rPr>
          <w:rFonts w:ascii="Times New Roman" w:hAnsi="Times New Roman" w:cs="Times New Roman"/>
          <w:highlight w:val="white"/>
        </w:rPr>
        <w:t>y</w:t>
      </w:r>
      <w:r w:rsidRPr="002216D9">
        <w:rPr>
          <w:rFonts w:ascii="Times New Roman" w:hAnsi="Times New Roman" w:cs="Times New Roman"/>
          <w:highlight w:val="white"/>
        </w:rPr>
        <w:t xml:space="preserve"> make smile” as the pair begin their chess game</w:t>
      </w:r>
      <w:r w:rsidRPr="002216D9">
        <w:rPr>
          <w:rFonts w:ascii="Times New Roman" w:hAnsi="Times New Roman" w:cs="Times New Roman"/>
          <w:b/>
          <w:highlight w:val="white"/>
        </w:rPr>
        <w:t xml:space="preserve"> [</w:t>
      </w:r>
      <w:r w:rsidR="003B4D80" w:rsidRPr="002216D9">
        <w:rPr>
          <w:rFonts w:ascii="Times New Roman" w:hAnsi="Times New Roman" w:cs="Times New Roman"/>
          <w:b/>
          <w:highlight w:val="white"/>
        </w:rPr>
        <w:t>2.9</w:t>
      </w:r>
      <w:r w:rsidRPr="002216D9">
        <w:rPr>
          <w:rFonts w:ascii="Times New Roman" w:hAnsi="Times New Roman" w:cs="Times New Roman"/>
          <w:b/>
          <w:highlight w:val="white"/>
        </w:rPr>
        <w:t>]</w:t>
      </w:r>
      <w:r w:rsidRPr="002216D9">
        <w:rPr>
          <w:rFonts w:ascii="Times New Roman" w:hAnsi="Times New Roman" w:cs="Times New Roman"/>
          <w:highlight w:val="white"/>
        </w:rPr>
        <w:t xml:space="preserve">. Upon Jonathan’s grin appearing </w:t>
      </w:r>
      <w:r w:rsidRPr="002216D9">
        <w:rPr>
          <w:rFonts w:ascii="Times New Roman" w:hAnsi="Times New Roman" w:cs="Times New Roman"/>
          <w:b/>
          <w:highlight w:val="white"/>
        </w:rPr>
        <w:t>[</w:t>
      </w:r>
      <w:r w:rsidR="003B4D80" w:rsidRPr="002216D9">
        <w:rPr>
          <w:rFonts w:ascii="Times New Roman" w:hAnsi="Times New Roman" w:cs="Times New Roman"/>
          <w:b/>
          <w:highlight w:val="white"/>
        </w:rPr>
        <w:t>2.10</w:t>
      </w:r>
      <w:r w:rsidRPr="002216D9">
        <w:rPr>
          <w:rFonts w:ascii="Times New Roman" w:hAnsi="Times New Roman" w:cs="Times New Roman"/>
          <w:b/>
          <w:highlight w:val="white"/>
        </w:rPr>
        <w:t>]</w:t>
      </w:r>
      <w:r w:rsidRPr="002216D9">
        <w:rPr>
          <w:rFonts w:ascii="Times New Roman" w:hAnsi="Times New Roman" w:cs="Times New Roman"/>
          <w:highlight w:val="white"/>
        </w:rPr>
        <w:t>, the drums pause to allow for a ‘</w:t>
      </w:r>
      <w:r w:rsidRPr="002216D9">
        <w:rPr>
          <w:rFonts w:ascii="Times New Roman" w:hAnsi="Times New Roman" w:cs="Times New Roman"/>
          <w:i/>
          <w:highlight w:val="white"/>
        </w:rPr>
        <w:t>Ding!’</w:t>
      </w:r>
      <w:r w:rsidRPr="002216D9">
        <w:rPr>
          <w:rFonts w:ascii="Times New Roman" w:hAnsi="Times New Roman" w:cs="Times New Roman"/>
          <w:highlight w:val="white"/>
        </w:rPr>
        <w:t xml:space="preserve"> before returning to the song’s usual</w:t>
      </w:r>
      <w:r w:rsidR="001748D8">
        <w:rPr>
          <w:rFonts w:ascii="Times New Roman" w:hAnsi="Times New Roman" w:cs="Times New Roman"/>
          <w:highlight w:val="white"/>
        </w:rPr>
        <w:t xml:space="preserve"> rhythmic</w:t>
      </w:r>
      <w:r w:rsidRPr="002216D9">
        <w:rPr>
          <w:rFonts w:ascii="Times New Roman" w:hAnsi="Times New Roman" w:cs="Times New Roman"/>
          <w:highlight w:val="white"/>
        </w:rPr>
        <w:t xml:space="preserve"> arrangement. Here, a contemporary shadow is truly being cast over the classical silent film aesthetic. Only two other moments of </w:t>
      </w:r>
      <w:r w:rsidR="001748D8">
        <w:rPr>
          <w:rFonts w:ascii="Times New Roman" w:hAnsi="Times New Roman" w:cs="Times New Roman"/>
          <w:highlight w:val="white"/>
        </w:rPr>
        <w:t>musical</w:t>
      </w:r>
      <w:r w:rsidRPr="002216D9">
        <w:rPr>
          <w:rFonts w:ascii="Times New Roman" w:hAnsi="Times New Roman" w:cs="Times New Roman"/>
          <w:highlight w:val="white"/>
        </w:rPr>
        <w:t xml:space="preserve"> vocals appear in the film, both near the end of the narrative </w:t>
      </w:r>
      <w:r w:rsidR="00D420C0">
        <w:rPr>
          <w:rFonts w:ascii="Times New Roman" w:hAnsi="Times New Roman" w:cs="Times New Roman"/>
          <w:highlight w:val="white"/>
        </w:rPr>
        <w:t xml:space="preserve">during </w:t>
      </w:r>
      <w:r w:rsidRPr="002216D9">
        <w:rPr>
          <w:rFonts w:ascii="Times New Roman" w:hAnsi="Times New Roman" w:cs="Times New Roman"/>
          <w:highlight w:val="white"/>
        </w:rPr>
        <w:t>Jonathan’s flashback and Daisy’s consolation. Such an experimentation would likely not be without critic</w:t>
      </w:r>
      <w:r w:rsidR="007638F0">
        <w:rPr>
          <w:rFonts w:ascii="Times New Roman" w:hAnsi="Times New Roman" w:cs="Times New Roman"/>
          <w:highlight w:val="white"/>
        </w:rPr>
        <w:t>ism</w:t>
      </w:r>
      <w:r w:rsidRPr="002216D9">
        <w:rPr>
          <w:rFonts w:ascii="Times New Roman" w:hAnsi="Times New Roman" w:cs="Times New Roman"/>
          <w:highlight w:val="white"/>
        </w:rPr>
        <w:t xml:space="preserve">; one can imagine, for instance, how </w:t>
      </w:r>
      <w:proofErr w:type="spellStart"/>
      <w:r w:rsidRPr="002216D9">
        <w:rPr>
          <w:rFonts w:ascii="Times New Roman" w:hAnsi="Times New Roman" w:cs="Times New Roman"/>
          <w:highlight w:val="white"/>
        </w:rPr>
        <w:t>Arnheim</w:t>
      </w:r>
      <w:proofErr w:type="spellEnd"/>
      <w:r w:rsidRPr="002216D9">
        <w:rPr>
          <w:rFonts w:ascii="Times New Roman" w:hAnsi="Times New Roman" w:cs="Times New Roman"/>
          <w:highlight w:val="white"/>
        </w:rPr>
        <w:t xml:space="preserve"> would have evaluated the matter. </w:t>
      </w:r>
    </w:p>
    <w:p w14:paraId="0000001B" w14:textId="77777777" w:rsidR="00921C4E" w:rsidRPr="002216D9" w:rsidRDefault="00921C4E" w:rsidP="00E95C2E">
      <w:pPr>
        <w:spacing w:line="360" w:lineRule="auto"/>
        <w:rPr>
          <w:rFonts w:ascii="Times New Roman" w:hAnsi="Times New Roman" w:cs="Times New Roman"/>
          <w:highlight w:val="white"/>
        </w:rPr>
      </w:pPr>
    </w:p>
    <w:p w14:paraId="0000001C" w14:textId="76416A21" w:rsidR="00921C4E" w:rsidRPr="002216D9" w:rsidRDefault="00E95C2E" w:rsidP="00E95C2E">
      <w:pPr>
        <w:spacing w:line="360" w:lineRule="auto"/>
        <w:rPr>
          <w:rFonts w:ascii="Times New Roman" w:hAnsi="Times New Roman" w:cs="Times New Roman"/>
          <w:highlight w:val="white"/>
        </w:rPr>
      </w:pPr>
      <w:r w:rsidRPr="002216D9">
        <w:rPr>
          <w:rFonts w:ascii="Times New Roman" w:hAnsi="Times New Roman" w:cs="Times New Roman"/>
          <w:highlight w:val="white"/>
        </w:rPr>
        <w:t xml:space="preserve">To conclude, then, it is hoped that the reader will have comprehensively considered the various techniques that classical silent filmmakers employed to construct diegetic spatial reference and narrative causality in the absence of synchronised aural assistance. It is also hoped that one may recognise the complications that arise when considering </w:t>
      </w:r>
      <w:proofErr w:type="spellStart"/>
      <w:r w:rsidRPr="002216D9">
        <w:rPr>
          <w:rFonts w:ascii="Times New Roman" w:hAnsi="Times New Roman" w:cs="Times New Roman"/>
          <w:highlight w:val="white"/>
        </w:rPr>
        <w:t>Arnheim’s</w:t>
      </w:r>
      <w:proofErr w:type="spellEnd"/>
      <w:r w:rsidRPr="002216D9">
        <w:rPr>
          <w:rFonts w:ascii="Times New Roman" w:hAnsi="Times New Roman" w:cs="Times New Roman"/>
          <w:highlight w:val="white"/>
        </w:rPr>
        <w:t xml:space="preserve"> theories of medium-specificity and </w:t>
      </w:r>
      <w:r w:rsidR="00F166FC">
        <w:rPr>
          <w:rFonts w:ascii="Times New Roman" w:hAnsi="Times New Roman" w:cs="Times New Roman"/>
          <w:highlight w:val="white"/>
        </w:rPr>
        <w:t>synchronised sound</w:t>
      </w:r>
      <w:r w:rsidRPr="002216D9">
        <w:rPr>
          <w:rFonts w:ascii="Times New Roman" w:hAnsi="Times New Roman" w:cs="Times New Roman"/>
          <w:highlight w:val="white"/>
        </w:rPr>
        <w:t xml:space="preserve">. Undoubtedly I will have neglected to include some useful examples that would have illustrated my points </w:t>
      </w:r>
      <w:r w:rsidR="00D67DC1">
        <w:rPr>
          <w:rFonts w:ascii="Times New Roman" w:hAnsi="Times New Roman" w:cs="Times New Roman"/>
          <w:highlight w:val="white"/>
        </w:rPr>
        <w:t>further</w:t>
      </w:r>
      <w:r w:rsidRPr="002216D9">
        <w:rPr>
          <w:rFonts w:ascii="Times New Roman" w:hAnsi="Times New Roman" w:cs="Times New Roman"/>
          <w:highlight w:val="white"/>
        </w:rPr>
        <w:t xml:space="preserve">. However, in the interest of economical writing those provided </w:t>
      </w:r>
      <w:r w:rsidRPr="002216D9">
        <w:rPr>
          <w:rFonts w:ascii="Times New Roman" w:hAnsi="Times New Roman" w:cs="Times New Roman"/>
          <w:highlight w:val="white"/>
        </w:rPr>
        <w:lastRenderedPageBreak/>
        <w:t xml:space="preserve">above </w:t>
      </w:r>
      <w:r w:rsidR="00D67DC1">
        <w:rPr>
          <w:rFonts w:ascii="Times New Roman" w:hAnsi="Times New Roman" w:cs="Times New Roman"/>
          <w:highlight w:val="white"/>
        </w:rPr>
        <w:t>must</w:t>
      </w:r>
      <w:r w:rsidRPr="002216D9">
        <w:rPr>
          <w:rFonts w:ascii="Times New Roman" w:hAnsi="Times New Roman" w:cs="Times New Roman"/>
          <w:highlight w:val="white"/>
        </w:rPr>
        <w:t xml:space="preserve"> suffice; I offer the reader the challenge of retrospectively assessing one’s own examples that introduce interesting philosophical questions regarding the role of sound in film. In particular, I consider the inclusion of both classical and contempor</w:t>
      </w:r>
      <w:r w:rsidR="00D67DC1">
        <w:rPr>
          <w:rFonts w:ascii="Times New Roman" w:hAnsi="Times New Roman" w:cs="Times New Roman"/>
          <w:highlight w:val="white"/>
        </w:rPr>
        <w:t>ary cinema an opportunity for a more</w:t>
      </w:r>
      <w:r w:rsidRPr="002216D9">
        <w:rPr>
          <w:rFonts w:ascii="Times New Roman" w:hAnsi="Times New Roman" w:cs="Times New Roman"/>
          <w:highlight w:val="white"/>
        </w:rPr>
        <w:t xml:space="preserve"> holistic evaluation, and would implore the reader to engage in a variety of texts and ponder over the resulting dialectical relationships between the two eras similarly. As a final note, and perhaps most sentimentally, it may be fair to consider the classical silent film an extinct mode of film production. With consumer tastes and viewing practices irreversibly adjusted to the contemporary format of sound-film production and consumption, even a truly loyal homage to traditional silent film could only ever be just that - a homage. So it is hoped that, in lieu of a revival of silent cinema in film consumption, we may </w:t>
      </w:r>
      <w:r w:rsidR="00D67DC1">
        <w:rPr>
          <w:rFonts w:ascii="Times New Roman" w:hAnsi="Times New Roman" w:cs="Times New Roman"/>
          <w:highlight w:val="white"/>
        </w:rPr>
        <w:t>instead soon</w:t>
      </w:r>
      <w:r w:rsidRPr="002216D9">
        <w:rPr>
          <w:rFonts w:ascii="Times New Roman" w:hAnsi="Times New Roman" w:cs="Times New Roman"/>
          <w:highlight w:val="white"/>
        </w:rPr>
        <w:t xml:space="preserve"> progress toward a revival of silent cinema in film scholarship; engaging in retrospective evaluation of the medium’s relatively short history </w:t>
      </w:r>
      <w:r w:rsidR="001748D8">
        <w:rPr>
          <w:rFonts w:ascii="Times New Roman" w:hAnsi="Times New Roman" w:cs="Times New Roman"/>
          <w:highlight w:val="white"/>
        </w:rPr>
        <w:t>to</w:t>
      </w:r>
      <w:r w:rsidRPr="002216D9">
        <w:rPr>
          <w:rFonts w:ascii="Times New Roman" w:hAnsi="Times New Roman" w:cs="Times New Roman"/>
          <w:highlight w:val="white"/>
        </w:rPr>
        <w:t xml:space="preserve"> further our own current philosophical endeavours. </w:t>
      </w:r>
    </w:p>
    <w:p w14:paraId="14AD8BAF" w14:textId="559753DF" w:rsidR="00D54EA5" w:rsidRDefault="00D54EA5" w:rsidP="00E95C2E">
      <w:pPr>
        <w:spacing w:line="360" w:lineRule="auto"/>
        <w:rPr>
          <w:rFonts w:ascii="Times New Roman" w:hAnsi="Times New Roman" w:cs="Times New Roman"/>
          <w:highlight w:val="white"/>
        </w:rPr>
      </w:pPr>
    </w:p>
    <w:p w14:paraId="297986C0" w14:textId="0FBDFDDF" w:rsidR="00D67DC1" w:rsidRDefault="00D67DC1" w:rsidP="00E95C2E">
      <w:pPr>
        <w:spacing w:line="360" w:lineRule="auto"/>
        <w:rPr>
          <w:rFonts w:ascii="Times New Roman" w:hAnsi="Times New Roman" w:cs="Times New Roman"/>
          <w:highlight w:val="white"/>
        </w:rPr>
      </w:pPr>
    </w:p>
    <w:p w14:paraId="50956785" w14:textId="3880C48A" w:rsidR="00D67DC1" w:rsidRPr="002216D9" w:rsidRDefault="00D67DC1" w:rsidP="00E95C2E">
      <w:pPr>
        <w:spacing w:line="360" w:lineRule="auto"/>
        <w:rPr>
          <w:rFonts w:ascii="Times New Roman" w:hAnsi="Times New Roman" w:cs="Times New Roman"/>
          <w:highlight w:val="white"/>
        </w:rPr>
      </w:pPr>
    </w:p>
    <w:p w14:paraId="473BDAA7" w14:textId="57C3150B" w:rsidR="00D54EA5" w:rsidRPr="00D67DC1" w:rsidRDefault="00E462A1" w:rsidP="00E95C2E">
      <w:pPr>
        <w:spacing w:line="360" w:lineRule="auto"/>
        <w:rPr>
          <w:rFonts w:ascii="Times New Roman" w:hAnsi="Times New Roman" w:cs="Times New Roman"/>
          <w:b/>
          <w:highlight w:val="white"/>
        </w:rPr>
      </w:pPr>
      <w:r w:rsidRPr="00D67DC1">
        <w:rPr>
          <w:rFonts w:ascii="Times New Roman" w:hAnsi="Times New Roman" w:cs="Times New Roman"/>
          <w:b/>
          <w:highlight w:val="white"/>
        </w:rPr>
        <w:t>Word count</w:t>
      </w:r>
      <w:r w:rsidR="00D67DC1" w:rsidRPr="00D67DC1">
        <w:rPr>
          <w:rFonts w:ascii="Times New Roman" w:hAnsi="Times New Roman" w:cs="Times New Roman"/>
          <w:b/>
          <w:highlight w:val="white"/>
        </w:rPr>
        <w:t xml:space="preserve"> (essay and image notes)</w:t>
      </w:r>
      <w:r w:rsidRPr="00D67DC1">
        <w:rPr>
          <w:rFonts w:ascii="Times New Roman" w:hAnsi="Times New Roman" w:cs="Times New Roman"/>
          <w:b/>
          <w:highlight w:val="white"/>
        </w:rPr>
        <w:t xml:space="preserve">: </w:t>
      </w:r>
      <w:r w:rsidR="001748D8" w:rsidRPr="00D67DC1">
        <w:rPr>
          <w:rFonts w:ascii="Times New Roman" w:hAnsi="Times New Roman" w:cs="Times New Roman"/>
          <w:b/>
          <w:highlight w:val="white"/>
        </w:rPr>
        <w:t>3</w:t>
      </w:r>
      <w:r w:rsidR="00620B27">
        <w:rPr>
          <w:rFonts w:ascii="Times New Roman" w:hAnsi="Times New Roman" w:cs="Times New Roman"/>
          <w:b/>
          <w:highlight w:val="white"/>
        </w:rPr>
        <w:t>8</w:t>
      </w:r>
      <w:r w:rsidR="00F166FC">
        <w:rPr>
          <w:rFonts w:ascii="Times New Roman" w:hAnsi="Times New Roman" w:cs="Times New Roman"/>
          <w:b/>
          <w:highlight w:val="white"/>
        </w:rPr>
        <w:t>40</w:t>
      </w:r>
    </w:p>
    <w:p w14:paraId="57CC47E5" w14:textId="4C1D4660" w:rsidR="00E553DA" w:rsidRPr="002216D9" w:rsidRDefault="00E553DA" w:rsidP="00E95C2E">
      <w:pPr>
        <w:spacing w:line="360" w:lineRule="auto"/>
        <w:rPr>
          <w:rFonts w:ascii="Times New Roman" w:hAnsi="Times New Roman" w:cs="Times New Roman"/>
          <w:highlight w:val="white"/>
        </w:rPr>
      </w:pPr>
    </w:p>
    <w:p w14:paraId="0E9D44C9" w14:textId="1E5F1640" w:rsidR="00FF0954" w:rsidRPr="002216D9" w:rsidRDefault="00FF0954" w:rsidP="00E95C2E">
      <w:pPr>
        <w:spacing w:line="360" w:lineRule="auto"/>
        <w:rPr>
          <w:rFonts w:ascii="Times New Roman" w:hAnsi="Times New Roman" w:cs="Times New Roman"/>
          <w:highlight w:val="white"/>
        </w:rPr>
      </w:pPr>
    </w:p>
    <w:p w14:paraId="40E54548" w14:textId="0DC18E71" w:rsidR="00FF0954" w:rsidRPr="002216D9" w:rsidRDefault="00A13DDA" w:rsidP="00E95C2E">
      <w:pPr>
        <w:spacing w:line="360" w:lineRule="auto"/>
        <w:rPr>
          <w:rFonts w:ascii="Times New Roman" w:hAnsi="Times New Roman" w:cs="Times New Roman"/>
          <w:highlight w:val="white"/>
        </w:rPr>
      </w:pPr>
      <w:r w:rsidRPr="002216D9">
        <w:rPr>
          <w:rFonts w:ascii="Times New Roman" w:hAnsi="Times New Roman" w:cs="Times New Roman"/>
          <w:highlight w:val="white"/>
        </w:rPr>
        <w:t xml:space="preserve"> </w:t>
      </w:r>
    </w:p>
    <w:p w14:paraId="3B38FF0C" w14:textId="00B21DD9" w:rsidR="00FF0954" w:rsidRPr="002216D9" w:rsidRDefault="00FF0954" w:rsidP="00E95C2E">
      <w:pPr>
        <w:spacing w:line="360" w:lineRule="auto"/>
        <w:rPr>
          <w:rFonts w:ascii="Times New Roman" w:hAnsi="Times New Roman" w:cs="Times New Roman"/>
          <w:highlight w:val="white"/>
        </w:rPr>
      </w:pPr>
    </w:p>
    <w:p w14:paraId="4C2FB385" w14:textId="5D0969E3" w:rsidR="00FF0954" w:rsidRPr="002216D9" w:rsidRDefault="00FF0954" w:rsidP="00E95C2E">
      <w:pPr>
        <w:spacing w:line="360" w:lineRule="auto"/>
        <w:rPr>
          <w:rFonts w:ascii="Times New Roman" w:hAnsi="Times New Roman" w:cs="Times New Roman"/>
          <w:highlight w:val="white"/>
        </w:rPr>
      </w:pPr>
    </w:p>
    <w:p w14:paraId="4D30142A" w14:textId="3670CFE2" w:rsidR="00FF0954" w:rsidRPr="002216D9" w:rsidRDefault="00FF0954" w:rsidP="00E95C2E">
      <w:pPr>
        <w:spacing w:line="360" w:lineRule="auto"/>
        <w:rPr>
          <w:rFonts w:ascii="Times New Roman" w:hAnsi="Times New Roman" w:cs="Times New Roman"/>
          <w:highlight w:val="white"/>
        </w:rPr>
      </w:pPr>
    </w:p>
    <w:p w14:paraId="20E3D105" w14:textId="0FEFC7DD" w:rsidR="00FF0954" w:rsidRPr="002216D9" w:rsidRDefault="00FF0954" w:rsidP="00E95C2E">
      <w:pPr>
        <w:spacing w:line="360" w:lineRule="auto"/>
        <w:rPr>
          <w:rFonts w:ascii="Times New Roman" w:hAnsi="Times New Roman" w:cs="Times New Roman"/>
          <w:highlight w:val="white"/>
        </w:rPr>
      </w:pPr>
    </w:p>
    <w:p w14:paraId="6C7C5BED" w14:textId="78A12758" w:rsidR="00FF0954" w:rsidRPr="002216D9" w:rsidRDefault="00FF0954" w:rsidP="00E95C2E">
      <w:pPr>
        <w:spacing w:line="360" w:lineRule="auto"/>
        <w:rPr>
          <w:rFonts w:ascii="Times New Roman" w:hAnsi="Times New Roman" w:cs="Times New Roman"/>
          <w:highlight w:val="white"/>
        </w:rPr>
      </w:pPr>
    </w:p>
    <w:p w14:paraId="596F64B0" w14:textId="0ADA9E39" w:rsidR="00FF0954" w:rsidRPr="002216D9" w:rsidRDefault="00FF0954" w:rsidP="00E95C2E">
      <w:pPr>
        <w:spacing w:line="360" w:lineRule="auto"/>
        <w:rPr>
          <w:rFonts w:ascii="Times New Roman" w:hAnsi="Times New Roman" w:cs="Times New Roman"/>
          <w:highlight w:val="white"/>
        </w:rPr>
      </w:pPr>
    </w:p>
    <w:p w14:paraId="7FF49EC9" w14:textId="4CEE6D76" w:rsidR="00FF0954" w:rsidRDefault="00FF0954" w:rsidP="00E95C2E">
      <w:pPr>
        <w:spacing w:line="360" w:lineRule="auto"/>
        <w:rPr>
          <w:rFonts w:ascii="Times New Roman" w:hAnsi="Times New Roman" w:cs="Times New Roman"/>
          <w:highlight w:val="white"/>
        </w:rPr>
      </w:pPr>
    </w:p>
    <w:p w14:paraId="71EA3110" w14:textId="5B0DAC70" w:rsidR="00497240" w:rsidRDefault="00497240" w:rsidP="00E95C2E">
      <w:pPr>
        <w:spacing w:line="360" w:lineRule="auto"/>
        <w:rPr>
          <w:rFonts w:ascii="Times New Roman" w:hAnsi="Times New Roman" w:cs="Times New Roman"/>
          <w:highlight w:val="white"/>
        </w:rPr>
      </w:pPr>
    </w:p>
    <w:p w14:paraId="369D1922" w14:textId="3F7B2C20" w:rsidR="00497240" w:rsidRDefault="00497240" w:rsidP="00E95C2E">
      <w:pPr>
        <w:spacing w:line="360" w:lineRule="auto"/>
        <w:rPr>
          <w:rFonts w:ascii="Times New Roman" w:hAnsi="Times New Roman" w:cs="Times New Roman"/>
          <w:highlight w:val="white"/>
        </w:rPr>
      </w:pPr>
    </w:p>
    <w:p w14:paraId="3C7A9097" w14:textId="2E7ACFD7" w:rsidR="00497240" w:rsidRDefault="00497240" w:rsidP="00E95C2E">
      <w:pPr>
        <w:spacing w:line="360" w:lineRule="auto"/>
        <w:rPr>
          <w:rFonts w:ascii="Times New Roman" w:hAnsi="Times New Roman" w:cs="Times New Roman"/>
          <w:highlight w:val="white"/>
        </w:rPr>
      </w:pPr>
    </w:p>
    <w:p w14:paraId="016608A6" w14:textId="54C92B31" w:rsidR="007638F0" w:rsidRPr="002216D9" w:rsidRDefault="007638F0" w:rsidP="00E95C2E">
      <w:pPr>
        <w:spacing w:line="360" w:lineRule="auto"/>
        <w:rPr>
          <w:rFonts w:ascii="Times New Roman" w:hAnsi="Times New Roman" w:cs="Times New Roman"/>
          <w:highlight w:val="white"/>
        </w:rPr>
      </w:pPr>
    </w:p>
    <w:p w14:paraId="4F040244" w14:textId="78F56137" w:rsidR="00FF0954" w:rsidRPr="002216D9" w:rsidRDefault="00FF0954" w:rsidP="00E95C2E">
      <w:pPr>
        <w:spacing w:line="360" w:lineRule="auto"/>
        <w:rPr>
          <w:rFonts w:ascii="Times New Roman" w:hAnsi="Times New Roman" w:cs="Times New Roman"/>
          <w:highlight w:val="white"/>
        </w:rPr>
      </w:pPr>
    </w:p>
    <w:p w14:paraId="789F7230" w14:textId="00669723" w:rsidR="00FF0954" w:rsidRPr="002216D9" w:rsidRDefault="00FF0954" w:rsidP="00E95C2E">
      <w:pPr>
        <w:spacing w:line="360" w:lineRule="auto"/>
        <w:rPr>
          <w:rFonts w:ascii="Times New Roman" w:hAnsi="Times New Roman" w:cs="Times New Roman"/>
          <w:highlight w:val="white"/>
        </w:rPr>
      </w:pPr>
    </w:p>
    <w:p w14:paraId="7AC0D14F" w14:textId="09EFC98D" w:rsidR="00FF0954" w:rsidRPr="002216D9" w:rsidRDefault="00FF0954" w:rsidP="00E95C2E">
      <w:pPr>
        <w:spacing w:line="360" w:lineRule="auto"/>
        <w:rPr>
          <w:rFonts w:ascii="Times New Roman" w:hAnsi="Times New Roman" w:cs="Times New Roman"/>
          <w:highlight w:val="white"/>
        </w:rPr>
      </w:pPr>
    </w:p>
    <w:p w14:paraId="565B07AE" w14:textId="6F534A60" w:rsidR="003B4D80" w:rsidRPr="002216D9" w:rsidRDefault="003B4D80" w:rsidP="003B4D80">
      <w:pPr>
        <w:pStyle w:val="NormalWeb"/>
        <w:spacing w:before="0" w:beforeAutospacing="0" w:after="0" w:afterAutospacing="0"/>
        <w:rPr>
          <w:color w:val="000000"/>
          <w:sz w:val="22"/>
          <w:szCs w:val="22"/>
        </w:rPr>
      </w:pPr>
      <w:r w:rsidRPr="002216D9">
        <w:rPr>
          <w:noProof/>
        </w:rPr>
        <w:lastRenderedPageBreak/>
        <w:drawing>
          <wp:inline distT="0" distB="0" distL="0" distR="0" wp14:anchorId="32233881" wp14:editId="3AFF1C1C">
            <wp:extent cx="1796415" cy="1352550"/>
            <wp:effectExtent l="0" t="0" r="0" b="0"/>
            <wp:docPr id="22" name="Picture 22" descr="https://lh6.googleusercontent.com/hMkq6kpUQGyMdhzEgX-3p2doZadDM_2AzDvfwUSqwnbbYhkfd8aAWq6vGITl9sTN7_Udp2OEaUWm8JMjhOzHrInrweDZuoSWZzEHtanBxUQ7BR9XjdPjCL6rp-_ijCTBpQsqp1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hMkq6kpUQGyMdhzEgX-3p2doZadDM_2AzDvfwUSqwnbbYhkfd8aAWq6vGITl9sTN7_Udp2OEaUWm8JMjhOzHrInrweDZuoSWZzEHtanBxUQ7BR9XjdPjCL6rp-_ijCTBpQsqp1U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06AD1BD8" wp14:editId="5278F05C">
            <wp:extent cx="1796415" cy="1352550"/>
            <wp:effectExtent l="0" t="0" r="0" b="0"/>
            <wp:docPr id="23" name="Picture 23" descr="https://lh4.googleusercontent.com/-bcL4eU--SzZmlADXWT421qXxtd24WvrR6G9SWVmMrLil3beHPpc-C_7H-yYFEwJjkwrcicUYh-PFBiVYkx6_tm8eH26nfso5SzSSiYDv1hJpVPvNqmv6_aQ3rLLX7bEAtET_Q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bcL4eU--SzZmlADXWT421qXxtd24WvrR6G9SWVmMrLil3beHPpc-C_7H-yYFEwJjkwrcicUYh-PFBiVYkx6_tm8eH26nfso5SzSSiYDv1hJpVPvNqmv6_aQ3rLLX7bEAtET_Qp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1BB19C59" wp14:editId="4B7C65E4">
            <wp:extent cx="1796415" cy="1352550"/>
            <wp:effectExtent l="0" t="0" r="0" b="0"/>
            <wp:docPr id="24" name="Picture 24" descr="https://lh6.googleusercontent.com/eiq7XnWVH2Z903f4jTJTLmRe53D_QFUnMnx3nx7FD8t33_xU5I3q89YoatJV4L6FyXk2eDgvuaDIBXiXqhaiLFPMMQuifDE-RtAc5L9AHD3bG1eCWf5fOBtxnemkeUNXGz14WC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eiq7XnWVH2Z903f4jTJTLmRe53D_QFUnMnx3nx7FD8t33_xU5I3q89YoatJV4L6FyXk2eDgvuaDIBXiXqhaiLFPMMQuifDE-RtAc5L9AHD3bG1eCWf5fOBtxnemkeUNXGz14WCwU"/>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027537AF" wp14:editId="014FBB46">
            <wp:extent cx="1796415" cy="1352550"/>
            <wp:effectExtent l="0" t="0" r="0" b="0"/>
            <wp:docPr id="25" name="Picture 25" descr="https://lh4.googleusercontent.com/aF_t6HLaGAaIiEvkljeBvzUqHp_ngWCUS8koqe4RqRQvbHCuKr7vndXVvlKMlfr_7Ywf_XDkGojhSHabMKrdXrv3rfEMS9EHIWJU6-N1NbmNcxA4-gFgWfPcTKdiR9e5LJJ_xk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aF_t6HLaGAaIiEvkljeBvzUqHp_ngWCUS8koqe4RqRQvbHCuKr7vndXVvlKMlfr_7Ywf_XDkGojhSHabMKrdXrv3rfEMS9EHIWJU6-N1NbmNcxA4-gFgWfPcTKdiR9e5LJJ_xkc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31E745AD" wp14:editId="62A9BB4D">
            <wp:extent cx="1796415" cy="1352550"/>
            <wp:effectExtent l="0" t="0" r="0" b="0"/>
            <wp:docPr id="26" name="Picture 26" descr="https://lh4.googleusercontent.com/oseIDLzG_-Nb5IFCGD12G9OLvJrBk3VstbQmg7y-CzlPIZ5wsVxdtmAn1cZ6WtOF2lPvMgrHaDlefNp2Z0-idnRbpLdQm0ADlJeef9fGXi65DX-awxIJzeZqo2t3pQiISyWLGp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oseIDLzG_-Nb5IFCGD12G9OLvJrBk3VstbQmg7y-CzlPIZ5wsVxdtmAn1cZ6WtOF2lPvMgrHaDlefNp2Z0-idnRbpLdQm0ADlJeef9fGXi65DX-awxIJzeZqo2t3pQiISyWLGpF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7C2A8FB1" wp14:editId="13D1F04D">
            <wp:extent cx="1796415" cy="1352550"/>
            <wp:effectExtent l="0" t="0" r="0" b="0"/>
            <wp:docPr id="27" name="Picture 27" descr="https://lh5.googleusercontent.com/A-2rTcN6n2VS7RgA6xNfeTmkcmm6cWTV_oeQy_1y2XS0j4aUqgnzdrIAeuhR3O1vnHyddBSYadOYBmh4qJVhhWs0ek43RIoM5ri6nof6-93CH5ps79UCHDt3r-z4h8CfySXHdU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A-2rTcN6n2VS7RgA6xNfeTmkcmm6cWTV_oeQy_1y2XS0j4aUqgnzdrIAeuhR3O1vnHyddBSYadOYBmh4qJVhhWs0ek43RIoM5ri6nof6-93CH5ps79UCHDt3r-z4h8CfySXHdUK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71F2E0B6" wp14:editId="2C7B1BF0">
            <wp:extent cx="1796415" cy="1352550"/>
            <wp:effectExtent l="0" t="0" r="0" b="0"/>
            <wp:docPr id="28" name="Picture 28" descr="https://lh4.googleusercontent.com/Y499a9MblGlvw0P8lEjemAqg4VKMGTRDEEWCO6q2m2P97E3yEfhWTwgcxx89m46elS0QNY039G0nAuX3tOH8D9MBHio_RbpAH3vV6CFNtIW7wK3QqvXMtMCTNDlmci00izc7fN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Y499a9MblGlvw0P8lEjemAqg4VKMGTRDEEWCO6q2m2P97E3yEfhWTwgcxx89m46elS0QNY039G0nAuX3tOH8D9MBHio_RbpAH3vV6CFNtIW7wK3QqvXMtMCTNDlmci00izc7fNdj"/>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3CC3D94F" wp14:editId="5D0C7357">
            <wp:extent cx="1796415" cy="1352550"/>
            <wp:effectExtent l="0" t="0" r="0" b="0"/>
            <wp:docPr id="29" name="Picture 29" descr="https://lh3.googleusercontent.com/7aO2o0NA9BSf59ibFyjygNgBSZ0pYmRC6MNF2geAcaaqVW-q4JEYuMOmZgixtBHpwdlApU1rLuuL2AZfKsA-b-xZ7LwD12cFeICKM13cG4dLndlyQOyL2JYQdUm9nRptaqma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7aO2o0NA9BSf59ibFyjygNgBSZ0pYmRC6MNF2geAcaaqVW-q4JEYuMOmZgixtBHpwdlApU1rLuuL2AZfKsA-b-xZ7LwD12cFeICKM13cG4dLndlyQOyL2JYQdUm9nRptaqmaUr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r w:rsidRPr="002216D9">
        <w:t xml:space="preserve"> </w:t>
      </w:r>
      <w:r w:rsidRPr="002216D9">
        <w:rPr>
          <w:noProof/>
        </w:rPr>
        <w:drawing>
          <wp:inline distT="0" distB="0" distL="0" distR="0" wp14:anchorId="1550B4FF" wp14:editId="4400D760">
            <wp:extent cx="1796415" cy="1352550"/>
            <wp:effectExtent l="0" t="0" r="0" b="0"/>
            <wp:docPr id="30" name="Picture 30" descr="https://lh3.googleusercontent.com/jawcW13rg1UnPefh_2a9R3cMOm43hzO2bbOyEEgcaAsEKe8gZODLjdQmrhvWQ-MQ56sMu_-um_ZvjNcn4EqnELpFEmaNvpycX33s8WwnvhqvTJ92BZDr9xrhyKsfRTb8Yyb_uS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3.googleusercontent.com/jawcW13rg1UnPefh_2a9R3cMOm43hzO2bbOyEEgcaAsEKe8gZODLjdQmrhvWQ-MQ56sMu_-um_ZvjNcn4EqnELpFEmaNvpycX33s8WwnvhqvTJ92BZDr9xrhyKsfRTb8Yyb_uSPZ"/>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96415" cy="1352550"/>
                    </a:xfrm>
                    <a:prstGeom prst="rect">
                      <a:avLst/>
                    </a:prstGeom>
                    <a:noFill/>
                    <a:ln>
                      <a:noFill/>
                    </a:ln>
                  </pic:spPr>
                </pic:pic>
              </a:graphicData>
            </a:graphic>
          </wp:inline>
        </w:drawing>
      </w:r>
    </w:p>
    <w:p w14:paraId="49B30680" w14:textId="274A0380" w:rsidR="003B4D80" w:rsidRPr="002216D9" w:rsidRDefault="003B4D80" w:rsidP="003B4D80">
      <w:pPr>
        <w:spacing w:line="240" w:lineRule="auto"/>
        <w:ind w:firstLine="720"/>
        <w:rPr>
          <w:rFonts w:ascii="Times New Roman" w:eastAsia="Times New Roman" w:hAnsi="Times New Roman" w:cs="Times New Roman"/>
          <w:i/>
          <w:iCs/>
          <w:color w:val="000000"/>
          <w:sz w:val="18"/>
          <w:szCs w:val="18"/>
          <w:shd w:val="clear" w:color="auto" w:fill="FFFFFF"/>
        </w:rPr>
      </w:pPr>
      <w:r w:rsidRPr="002216D9">
        <w:rPr>
          <w:rFonts w:ascii="Times New Roman" w:eastAsia="Times New Roman" w:hAnsi="Times New Roman" w:cs="Times New Roman"/>
          <w:color w:val="000000"/>
          <w:sz w:val="18"/>
          <w:szCs w:val="18"/>
          <w:shd w:val="clear" w:color="auto" w:fill="FFFFFF"/>
        </w:rPr>
        <w:t xml:space="preserve">1.1-1.9 – David and Family in </w:t>
      </w:r>
      <w:r w:rsidRPr="002216D9">
        <w:rPr>
          <w:rFonts w:ascii="Times New Roman" w:eastAsia="Times New Roman" w:hAnsi="Times New Roman" w:cs="Times New Roman"/>
          <w:i/>
          <w:iCs/>
          <w:color w:val="000000"/>
          <w:sz w:val="18"/>
          <w:szCs w:val="18"/>
          <w:shd w:val="clear" w:color="auto" w:fill="FFFFFF"/>
        </w:rPr>
        <w:t xml:space="preserve">The Phantom Carriage </w:t>
      </w:r>
    </w:p>
    <w:p w14:paraId="5D751B24" w14:textId="77777777" w:rsidR="003B4D80" w:rsidRPr="002216D9" w:rsidRDefault="003B4D80" w:rsidP="003B4D80">
      <w:pPr>
        <w:spacing w:line="240" w:lineRule="auto"/>
        <w:rPr>
          <w:rFonts w:ascii="Times New Roman" w:eastAsia="Times New Roman" w:hAnsi="Times New Roman" w:cs="Times New Roman"/>
          <w:i/>
          <w:iCs/>
          <w:color w:val="000000"/>
          <w:sz w:val="10"/>
          <w:szCs w:val="10"/>
          <w:shd w:val="clear" w:color="auto" w:fill="FFFFFF"/>
        </w:rPr>
      </w:pPr>
    </w:p>
    <w:p w14:paraId="76753BD6" w14:textId="72E38978" w:rsidR="003B4D80" w:rsidRPr="002216D9" w:rsidRDefault="003B4D80" w:rsidP="003B4D80">
      <w:pPr>
        <w:spacing w:line="240" w:lineRule="auto"/>
        <w:rPr>
          <w:rFonts w:ascii="Times New Roman" w:eastAsia="Times New Roman" w:hAnsi="Times New Roman" w:cs="Times New Roman"/>
          <w:sz w:val="24"/>
          <w:szCs w:val="24"/>
        </w:rPr>
      </w:pPr>
      <w:r w:rsidRPr="002216D9">
        <w:rPr>
          <w:noProof/>
        </w:rPr>
        <w:drawing>
          <wp:inline distT="0" distB="0" distL="0" distR="0" wp14:anchorId="10E13A04" wp14:editId="2B7B5EEE">
            <wp:extent cx="1799590" cy="1349375"/>
            <wp:effectExtent l="0" t="0" r="0" b="3175"/>
            <wp:docPr id="32" name="Picture 32" descr="\\bodiam\AZT\gt256\My Files\My Pictures\Screenshots\New folder\vlcsnap-2019-04-26-10h34m09s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odiam\AZT\gt256\My Files\My Pictures\Screenshots\New folder\vlcsnap-2019-04-26-10h34m09s172.pn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inline>
        </w:drawing>
      </w:r>
      <w:r w:rsidRPr="002216D9">
        <w:rPr>
          <w:rFonts w:ascii="Times New Roman" w:eastAsia="Times New Roman" w:hAnsi="Times New Roman" w:cs="Times New Roman"/>
          <w:sz w:val="24"/>
          <w:szCs w:val="24"/>
        </w:rPr>
        <w:t xml:space="preserve"> </w:t>
      </w:r>
      <w:r w:rsidRPr="002216D9">
        <w:rPr>
          <w:noProof/>
        </w:rPr>
        <w:drawing>
          <wp:inline distT="0" distB="0" distL="0" distR="0" wp14:anchorId="38731DFE" wp14:editId="33525AC3">
            <wp:extent cx="1799590" cy="1349375"/>
            <wp:effectExtent l="0" t="0" r="0" b="3175"/>
            <wp:docPr id="33" name="Picture 33" descr="\\bodiam\AZT\gt256\My Files\My Pictures\Screenshots\New folder\vlcsnap-2019-04-26-10h34m31s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odiam\AZT\gt256\My Files\My Pictures\Screenshots\New folder\vlcsnap-2019-04-26-10h34m31s618.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inline>
        </w:drawing>
      </w:r>
      <w:r w:rsidRPr="002216D9">
        <w:rPr>
          <w:rFonts w:ascii="Times New Roman" w:eastAsia="Times New Roman" w:hAnsi="Times New Roman" w:cs="Times New Roman"/>
          <w:sz w:val="24"/>
          <w:szCs w:val="24"/>
        </w:rPr>
        <w:t xml:space="preserve"> </w:t>
      </w:r>
      <w:r w:rsidRPr="002216D9">
        <w:rPr>
          <w:noProof/>
        </w:rPr>
        <w:drawing>
          <wp:inline distT="0" distB="0" distL="0" distR="0" wp14:anchorId="4C488E77" wp14:editId="207A41BD">
            <wp:extent cx="1799590" cy="1349375"/>
            <wp:effectExtent l="0" t="0" r="0" b="3175"/>
            <wp:docPr id="2" name="Picture 2" descr="\\bodiam\AZT\gt256\My Files\My Pictures\Screenshots\New folder\vlcsnap-2019-04-26-10h34m36s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odiam\AZT\gt256\My Files\My Pictures\Screenshots\New folder\vlcsnap-2019-04-26-10h34m36s306.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9590" cy="1349375"/>
                    </a:xfrm>
                    <a:prstGeom prst="rect">
                      <a:avLst/>
                    </a:prstGeom>
                    <a:noFill/>
                    <a:ln>
                      <a:noFill/>
                    </a:ln>
                  </pic:spPr>
                </pic:pic>
              </a:graphicData>
            </a:graphic>
          </wp:inline>
        </w:drawing>
      </w:r>
    </w:p>
    <w:p w14:paraId="740D2F11" w14:textId="7AE54FBD" w:rsidR="003B4D80" w:rsidRPr="002216D9" w:rsidRDefault="003B4D80" w:rsidP="003B4D80">
      <w:pPr>
        <w:spacing w:line="240" w:lineRule="auto"/>
        <w:ind w:firstLine="720"/>
        <w:rPr>
          <w:rFonts w:ascii="Times New Roman" w:eastAsia="Times New Roman" w:hAnsi="Times New Roman" w:cs="Times New Roman"/>
          <w:color w:val="000000"/>
          <w:sz w:val="18"/>
          <w:szCs w:val="18"/>
          <w:shd w:val="clear" w:color="auto" w:fill="FFFFFF"/>
        </w:rPr>
      </w:pPr>
      <w:r w:rsidRPr="002216D9">
        <w:rPr>
          <w:rFonts w:ascii="Times New Roman" w:eastAsia="Times New Roman" w:hAnsi="Times New Roman" w:cs="Times New Roman"/>
          <w:color w:val="000000"/>
          <w:sz w:val="18"/>
          <w:szCs w:val="18"/>
          <w:shd w:val="clear" w:color="auto" w:fill="FFFFFF"/>
        </w:rPr>
        <w:t>1.10-1.12 – David meets Georges, riding Death’s Carriage</w:t>
      </w:r>
    </w:p>
    <w:p w14:paraId="65CD5813" w14:textId="196FDC5D" w:rsidR="003B4D80" w:rsidRPr="002216D9" w:rsidRDefault="003B4D80" w:rsidP="003B4D80">
      <w:pPr>
        <w:spacing w:line="240" w:lineRule="auto"/>
        <w:ind w:firstLine="720"/>
        <w:rPr>
          <w:rFonts w:ascii="Times New Roman" w:eastAsia="Times New Roman" w:hAnsi="Times New Roman" w:cs="Times New Roman"/>
          <w:color w:val="000000"/>
          <w:sz w:val="18"/>
          <w:szCs w:val="18"/>
          <w:shd w:val="clear" w:color="auto" w:fill="FFFFFF"/>
        </w:rPr>
      </w:pPr>
    </w:p>
    <w:p w14:paraId="73659ADF" w14:textId="592EC2D3" w:rsidR="003B4D80" w:rsidRPr="002216D9" w:rsidRDefault="003B4D80" w:rsidP="003B4D80">
      <w:pPr>
        <w:spacing w:line="240" w:lineRule="auto"/>
        <w:rPr>
          <w:rFonts w:ascii="Times New Roman" w:eastAsia="Times New Roman" w:hAnsi="Times New Roman" w:cs="Times New Roman"/>
          <w:sz w:val="24"/>
          <w:szCs w:val="24"/>
        </w:rPr>
      </w:pPr>
      <w:r w:rsidRPr="002216D9">
        <w:rPr>
          <w:noProof/>
        </w:rPr>
        <w:drawing>
          <wp:inline distT="0" distB="0" distL="0" distR="0" wp14:anchorId="7012B659" wp14:editId="6F8EC45D">
            <wp:extent cx="1800225" cy="1349375"/>
            <wp:effectExtent l="0" t="0" r="9525" b="3175"/>
            <wp:docPr id="34" name="Picture 34" descr="Screensho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shot (3)"/>
                    <pic:cNvPicPr>
                      <a:picLocks noChangeAspect="1"/>
                    </pic:cNvPicPr>
                  </pic:nvPicPr>
                  <pic:blipFill>
                    <a:blip r:embed="rId19" cstate="print">
                      <a:extLst>
                        <a:ext uri="{28A0092B-C50C-407E-A947-70E740481C1C}">
                          <a14:useLocalDpi xmlns:a14="http://schemas.microsoft.com/office/drawing/2010/main" val="0"/>
                        </a:ext>
                      </a:extLst>
                    </a:blip>
                    <a:srcRect l="12489" r="12585"/>
                    <a:stretch>
                      <a:fillRect/>
                    </a:stretch>
                  </pic:blipFill>
                  <pic:spPr bwMode="auto">
                    <a:xfrm>
                      <a:off x="0" y="0"/>
                      <a:ext cx="1800225" cy="1349375"/>
                    </a:xfrm>
                    <a:prstGeom prst="rect">
                      <a:avLst/>
                    </a:prstGeom>
                    <a:noFill/>
                    <a:ln>
                      <a:noFill/>
                    </a:ln>
                  </pic:spPr>
                </pic:pic>
              </a:graphicData>
            </a:graphic>
          </wp:inline>
        </w:drawing>
      </w:r>
      <w:r w:rsidRPr="002216D9">
        <w:rPr>
          <w:rFonts w:ascii="Times New Roman" w:eastAsia="Times New Roman" w:hAnsi="Times New Roman" w:cs="Times New Roman"/>
          <w:sz w:val="24"/>
          <w:szCs w:val="24"/>
        </w:rPr>
        <w:t xml:space="preserve"> </w:t>
      </w:r>
      <w:r w:rsidRPr="002216D9">
        <w:rPr>
          <w:noProof/>
        </w:rPr>
        <w:drawing>
          <wp:inline distT="0" distB="0" distL="0" distR="0" wp14:anchorId="01F01997" wp14:editId="3186D52A">
            <wp:extent cx="1800225" cy="1349375"/>
            <wp:effectExtent l="0" t="0" r="9525" b="3175"/>
            <wp:docPr id="35" name="Picture 35" descr="Screensho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4)"/>
                    <pic:cNvPicPr>
                      <a:picLocks noChangeAspect="1"/>
                    </pic:cNvPicPr>
                  </pic:nvPicPr>
                  <pic:blipFill>
                    <a:blip r:embed="rId20" cstate="print">
                      <a:extLst>
                        <a:ext uri="{28A0092B-C50C-407E-A947-70E740481C1C}">
                          <a14:useLocalDpi xmlns:a14="http://schemas.microsoft.com/office/drawing/2010/main" val="0"/>
                        </a:ext>
                      </a:extLst>
                    </a:blip>
                    <a:srcRect l="12491" r="12491"/>
                    <a:stretch>
                      <a:fillRect/>
                    </a:stretch>
                  </pic:blipFill>
                  <pic:spPr bwMode="auto">
                    <a:xfrm>
                      <a:off x="0" y="0"/>
                      <a:ext cx="1800225" cy="1349375"/>
                    </a:xfrm>
                    <a:prstGeom prst="rect">
                      <a:avLst/>
                    </a:prstGeom>
                    <a:noFill/>
                    <a:ln>
                      <a:noFill/>
                    </a:ln>
                  </pic:spPr>
                </pic:pic>
              </a:graphicData>
            </a:graphic>
          </wp:inline>
        </w:drawing>
      </w:r>
      <w:r w:rsidRPr="002216D9">
        <w:rPr>
          <w:rFonts w:ascii="Times New Roman" w:eastAsia="Times New Roman" w:hAnsi="Times New Roman" w:cs="Times New Roman"/>
          <w:sz w:val="24"/>
          <w:szCs w:val="24"/>
        </w:rPr>
        <w:t xml:space="preserve"> </w:t>
      </w:r>
      <w:r w:rsidRPr="002216D9">
        <w:rPr>
          <w:noProof/>
        </w:rPr>
        <w:drawing>
          <wp:inline distT="0" distB="0" distL="0" distR="0" wp14:anchorId="39DECEF8" wp14:editId="38057630">
            <wp:extent cx="1800225" cy="1349375"/>
            <wp:effectExtent l="0" t="0" r="9525" b="3175"/>
            <wp:docPr id="36" name="Picture 36" descr="Screensho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creenshot (5)"/>
                    <pic:cNvPicPr>
                      <a:picLocks noChangeAspect="1"/>
                    </pic:cNvPicPr>
                  </pic:nvPicPr>
                  <pic:blipFill>
                    <a:blip r:embed="rId21" cstate="print">
                      <a:extLst>
                        <a:ext uri="{28A0092B-C50C-407E-A947-70E740481C1C}">
                          <a14:useLocalDpi xmlns:a14="http://schemas.microsoft.com/office/drawing/2010/main" val="0"/>
                        </a:ext>
                      </a:extLst>
                    </a:blip>
                    <a:srcRect l="12482" r="12546"/>
                    <a:stretch>
                      <a:fillRect/>
                    </a:stretch>
                  </pic:blipFill>
                  <pic:spPr bwMode="auto">
                    <a:xfrm>
                      <a:off x="0" y="0"/>
                      <a:ext cx="1800225" cy="1349375"/>
                    </a:xfrm>
                    <a:prstGeom prst="rect">
                      <a:avLst/>
                    </a:prstGeom>
                    <a:noFill/>
                    <a:ln>
                      <a:noFill/>
                    </a:ln>
                  </pic:spPr>
                </pic:pic>
              </a:graphicData>
            </a:graphic>
          </wp:inline>
        </w:drawing>
      </w:r>
      <w:r w:rsidRPr="002216D9">
        <w:rPr>
          <w:rFonts w:ascii="Times New Roman" w:eastAsia="Times New Roman" w:hAnsi="Times New Roman" w:cs="Times New Roman"/>
          <w:sz w:val="24"/>
          <w:szCs w:val="24"/>
        </w:rPr>
        <w:t xml:space="preserve"> </w:t>
      </w:r>
      <w:r w:rsidRPr="002216D9">
        <w:rPr>
          <w:noProof/>
        </w:rPr>
        <w:drawing>
          <wp:inline distT="0" distB="0" distL="0" distR="0" wp14:anchorId="65315E52" wp14:editId="3DF32452">
            <wp:extent cx="1800225" cy="1349375"/>
            <wp:effectExtent l="0" t="0" r="9525" b="3175"/>
            <wp:docPr id="37" name="Picture 37" descr="Screensho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shot (6)"/>
                    <pic:cNvPicPr>
                      <a:picLocks noChangeAspect="1"/>
                    </pic:cNvPicPr>
                  </pic:nvPicPr>
                  <pic:blipFill>
                    <a:blip r:embed="rId22" cstate="print">
                      <a:extLst>
                        <a:ext uri="{28A0092B-C50C-407E-A947-70E740481C1C}">
                          <a14:useLocalDpi xmlns:a14="http://schemas.microsoft.com/office/drawing/2010/main" val="0"/>
                        </a:ext>
                      </a:extLst>
                    </a:blip>
                    <a:srcRect l="12491" r="12491"/>
                    <a:stretch>
                      <a:fillRect/>
                    </a:stretch>
                  </pic:blipFill>
                  <pic:spPr bwMode="auto">
                    <a:xfrm>
                      <a:off x="0" y="0"/>
                      <a:ext cx="1800225" cy="1349375"/>
                    </a:xfrm>
                    <a:prstGeom prst="rect">
                      <a:avLst/>
                    </a:prstGeom>
                    <a:noFill/>
                    <a:ln>
                      <a:noFill/>
                    </a:ln>
                  </pic:spPr>
                </pic:pic>
              </a:graphicData>
            </a:graphic>
          </wp:inline>
        </w:drawing>
      </w:r>
      <w:r w:rsidRPr="002216D9">
        <w:rPr>
          <w:rFonts w:ascii="Times New Roman" w:eastAsia="Times New Roman" w:hAnsi="Times New Roman" w:cs="Times New Roman"/>
          <w:sz w:val="24"/>
          <w:szCs w:val="24"/>
        </w:rPr>
        <w:t xml:space="preserve"> </w:t>
      </w:r>
      <w:r w:rsidRPr="002216D9">
        <w:rPr>
          <w:noProof/>
        </w:rPr>
        <w:drawing>
          <wp:inline distT="0" distB="0" distL="0" distR="0" wp14:anchorId="0D715F3B" wp14:editId="1F08642B">
            <wp:extent cx="1800225" cy="1352550"/>
            <wp:effectExtent l="0" t="0" r="9525" b="0"/>
            <wp:docPr id="38" name="Picture 38" descr="Screensho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shot (8)"/>
                    <pic:cNvPicPr>
                      <a:picLocks noChangeAspect="1"/>
                    </pic:cNvPicPr>
                  </pic:nvPicPr>
                  <pic:blipFill>
                    <a:blip r:embed="rId23" cstate="print">
                      <a:extLst>
                        <a:ext uri="{28A0092B-C50C-407E-A947-70E740481C1C}">
                          <a14:useLocalDpi xmlns:a14="http://schemas.microsoft.com/office/drawing/2010/main" val="0"/>
                        </a:ext>
                      </a:extLst>
                    </a:blip>
                    <a:srcRect l="12468" r="12540"/>
                    <a:stretch>
                      <a:fillRect/>
                    </a:stretch>
                  </pic:blipFill>
                  <pic:spPr bwMode="auto">
                    <a:xfrm>
                      <a:off x="0" y="0"/>
                      <a:ext cx="1800225" cy="1352550"/>
                    </a:xfrm>
                    <a:prstGeom prst="rect">
                      <a:avLst/>
                    </a:prstGeom>
                    <a:noFill/>
                    <a:ln>
                      <a:noFill/>
                    </a:ln>
                  </pic:spPr>
                </pic:pic>
              </a:graphicData>
            </a:graphic>
          </wp:inline>
        </w:drawing>
      </w:r>
      <w:r w:rsidRPr="002216D9">
        <w:rPr>
          <w:rFonts w:ascii="Times New Roman" w:eastAsia="Times New Roman" w:hAnsi="Times New Roman" w:cs="Times New Roman"/>
          <w:sz w:val="24"/>
          <w:szCs w:val="24"/>
        </w:rPr>
        <w:t xml:space="preserve"> </w:t>
      </w:r>
      <w:r w:rsidRPr="002216D9">
        <w:rPr>
          <w:noProof/>
        </w:rPr>
        <w:drawing>
          <wp:inline distT="0" distB="0" distL="0" distR="0" wp14:anchorId="14F3A4DF" wp14:editId="6BBCE3D3">
            <wp:extent cx="1800225" cy="1349375"/>
            <wp:effectExtent l="0" t="0" r="9525" b="3175"/>
            <wp:docPr id="39" name="Picture 39" descr="Screensho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reenshot (9)"/>
                    <pic:cNvPicPr>
                      <a:picLocks noChangeAspect="1"/>
                    </pic:cNvPicPr>
                  </pic:nvPicPr>
                  <pic:blipFill>
                    <a:blip r:embed="rId24" cstate="print">
                      <a:extLst>
                        <a:ext uri="{28A0092B-C50C-407E-A947-70E740481C1C}">
                          <a14:useLocalDpi xmlns:a14="http://schemas.microsoft.com/office/drawing/2010/main" val="0"/>
                        </a:ext>
                      </a:extLst>
                    </a:blip>
                    <a:srcRect l="12379" r="12505"/>
                    <a:stretch>
                      <a:fillRect/>
                    </a:stretch>
                  </pic:blipFill>
                  <pic:spPr bwMode="auto">
                    <a:xfrm>
                      <a:off x="0" y="0"/>
                      <a:ext cx="1800225" cy="1349375"/>
                    </a:xfrm>
                    <a:prstGeom prst="rect">
                      <a:avLst/>
                    </a:prstGeom>
                    <a:noFill/>
                    <a:ln>
                      <a:noFill/>
                    </a:ln>
                  </pic:spPr>
                </pic:pic>
              </a:graphicData>
            </a:graphic>
          </wp:inline>
        </w:drawing>
      </w:r>
    </w:p>
    <w:p w14:paraId="38D3A5D3" w14:textId="7408655B" w:rsidR="003B4D80" w:rsidRPr="002216D9" w:rsidRDefault="003B4D80" w:rsidP="003B4D80">
      <w:pPr>
        <w:spacing w:line="240" w:lineRule="auto"/>
        <w:ind w:firstLine="720"/>
        <w:rPr>
          <w:rFonts w:ascii="Times New Roman" w:eastAsia="Times New Roman" w:hAnsi="Times New Roman" w:cs="Times New Roman"/>
          <w:i/>
          <w:iCs/>
          <w:color w:val="000000"/>
          <w:sz w:val="18"/>
          <w:szCs w:val="18"/>
          <w:shd w:val="clear" w:color="auto" w:fill="FFFFFF"/>
        </w:rPr>
      </w:pPr>
      <w:r w:rsidRPr="002216D9">
        <w:rPr>
          <w:rFonts w:ascii="Times New Roman" w:eastAsia="Times New Roman" w:hAnsi="Times New Roman" w:cs="Times New Roman"/>
          <w:color w:val="000000"/>
          <w:sz w:val="18"/>
          <w:szCs w:val="18"/>
          <w:shd w:val="clear" w:color="auto" w:fill="FFFFFF"/>
        </w:rPr>
        <w:t xml:space="preserve">2.1-2.6 - Glass ceiling in </w:t>
      </w:r>
      <w:r w:rsidRPr="002216D9">
        <w:rPr>
          <w:rFonts w:ascii="Times New Roman" w:eastAsia="Times New Roman" w:hAnsi="Times New Roman" w:cs="Times New Roman"/>
          <w:i/>
          <w:iCs/>
          <w:color w:val="000000"/>
          <w:sz w:val="18"/>
          <w:szCs w:val="18"/>
          <w:shd w:val="clear" w:color="auto" w:fill="FFFFFF"/>
        </w:rPr>
        <w:t>The Lodger</w:t>
      </w:r>
    </w:p>
    <w:p w14:paraId="01255743" w14:textId="0279AC20" w:rsidR="003B4D80" w:rsidRPr="002216D9" w:rsidRDefault="003B4D80" w:rsidP="003B4D80">
      <w:pPr>
        <w:spacing w:line="240" w:lineRule="auto"/>
        <w:ind w:firstLine="720"/>
        <w:rPr>
          <w:rFonts w:ascii="Times New Roman" w:eastAsia="Times New Roman" w:hAnsi="Times New Roman" w:cs="Times New Roman"/>
          <w:i/>
          <w:iCs/>
          <w:color w:val="000000"/>
          <w:sz w:val="18"/>
          <w:szCs w:val="18"/>
          <w:shd w:val="clear" w:color="auto" w:fill="FFFFFF"/>
        </w:rPr>
      </w:pPr>
    </w:p>
    <w:p w14:paraId="10CCFD8A" w14:textId="3B9F2356" w:rsidR="003B4D80" w:rsidRPr="002216D9" w:rsidRDefault="00673826" w:rsidP="003B4D8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w14:anchorId="66B883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pt;height:82.5pt">
            <v:imagedata r:id="rId25" o:title="Screenshot (11)" cropleft="8258f" cropright="8174f"/>
          </v:shape>
        </w:pict>
      </w:r>
      <w:r>
        <w:rPr>
          <w:rFonts w:ascii="Times New Roman" w:eastAsia="Times New Roman" w:hAnsi="Times New Roman" w:cs="Times New Roman"/>
          <w:sz w:val="24"/>
          <w:szCs w:val="24"/>
        </w:rPr>
        <w:pict w14:anchorId="427A8E6B">
          <v:shape id="_x0000_i1026" type="#_x0000_t75" style="width:111pt;height:82.5pt">
            <v:imagedata r:id="rId26" o:title="Screenshot (12)" cropleft="8113f" cropright="8188f"/>
          </v:shape>
        </w:pict>
      </w:r>
      <w:r>
        <w:rPr>
          <w:rFonts w:ascii="Times New Roman" w:eastAsia="Times New Roman" w:hAnsi="Times New Roman" w:cs="Times New Roman"/>
          <w:sz w:val="24"/>
          <w:szCs w:val="24"/>
        </w:rPr>
        <w:pict w14:anchorId="22AB9EEB">
          <v:shape id="_x0000_i1027" type="#_x0000_t75" style="width:111pt;height:82.5pt">
            <v:imagedata r:id="rId27" o:title="Screenshot (13)" cropleft="8113f" cropright="8195f"/>
          </v:shape>
        </w:pict>
      </w:r>
      <w:r w:rsidR="0010251C">
        <w:rPr>
          <w:rFonts w:ascii="Times New Roman" w:eastAsia="Times New Roman" w:hAnsi="Times New Roman" w:cs="Times New Roman"/>
          <w:noProof/>
          <w:sz w:val="24"/>
          <w:szCs w:val="24"/>
        </w:rPr>
        <w:drawing>
          <wp:inline distT="0" distB="0" distL="0" distR="0" wp14:anchorId="66BA56E0" wp14:editId="6C84BEF8">
            <wp:extent cx="1409700" cy="1047750"/>
            <wp:effectExtent l="0" t="0" r="0" b="0"/>
            <wp:docPr id="8" name="Picture 8" descr="Screensho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 (15)"/>
                    <pic:cNvPicPr>
                      <a:picLocks noChangeAspect="1" noChangeArrowheads="1"/>
                    </pic:cNvPicPr>
                  </pic:nvPicPr>
                  <pic:blipFill>
                    <a:blip r:embed="rId28" cstate="print">
                      <a:extLst>
                        <a:ext uri="{28A0092B-C50C-407E-A947-70E740481C1C}">
                          <a14:useLocalDpi xmlns:a14="http://schemas.microsoft.com/office/drawing/2010/main" val="0"/>
                        </a:ext>
                      </a:extLst>
                    </a:blip>
                    <a:srcRect l="12491" r="12599"/>
                    <a:stretch>
                      <a:fillRect/>
                    </a:stretch>
                  </pic:blipFill>
                  <pic:spPr bwMode="auto">
                    <a:xfrm>
                      <a:off x="0" y="0"/>
                      <a:ext cx="1409700" cy="1047750"/>
                    </a:xfrm>
                    <a:prstGeom prst="rect">
                      <a:avLst/>
                    </a:prstGeom>
                    <a:noFill/>
                    <a:ln>
                      <a:noFill/>
                    </a:ln>
                  </pic:spPr>
                </pic:pic>
              </a:graphicData>
            </a:graphic>
          </wp:inline>
        </w:drawing>
      </w:r>
    </w:p>
    <w:p w14:paraId="7583791A" w14:textId="1729C148" w:rsidR="00A63DA5" w:rsidRPr="002216D9" w:rsidRDefault="00A63DA5" w:rsidP="00A63DA5">
      <w:pPr>
        <w:spacing w:line="240" w:lineRule="auto"/>
        <w:rPr>
          <w:rFonts w:ascii="Times New Roman" w:eastAsia="Times New Roman" w:hAnsi="Times New Roman" w:cs="Times New Roman"/>
          <w:color w:val="000000"/>
          <w:sz w:val="18"/>
          <w:szCs w:val="18"/>
          <w:shd w:val="clear" w:color="auto" w:fill="FFFFFF"/>
        </w:rPr>
      </w:pPr>
      <w:r w:rsidRPr="002216D9">
        <w:rPr>
          <w:rFonts w:ascii="Times New Roman" w:eastAsia="Times New Roman" w:hAnsi="Times New Roman" w:cs="Times New Roman"/>
          <w:color w:val="000000"/>
          <w:sz w:val="18"/>
          <w:szCs w:val="18"/>
          <w:shd w:val="clear" w:color="auto" w:fill="FFFFFF"/>
        </w:rPr>
        <w:t xml:space="preserve"> 2.7</w:t>
      </w:r>
      <w:r w:rsidRPr="002216D9">
        <w:rPr>
          <w:rFonts w:ascii="Times New Roman" w:eastAsia="Times New Roman" w:hAnsi="Times New Roman" w:cs="Times New Roman"/>
          <w:color w:val="000000"/>
          <w:sz w:val="18"/>
          <w:szCs w:val="18"/>
          <w:shd w:val="clear" w:color="auto" w:fill="FFFFFF"/>
        </w:rPr>
        <w:tab/>
      </w:r>
      <w:r w:rsidRPr="002216D9">
        <w:rPr>
          <w:rFonts w:ascii="Times New Roman" w:eastAsia="Times New Roman" w:hAnsi="Times New Roman" w:cs="Times New Roman"/>
          <w:color w:val="000000"/>
          <w:sz w:val="18"/>
          <w:szCs w:val="18"/>
          <w:shd w:val="clear" w:color="auto" w:fill="FFFFFF"/>
        </w:rPr>
        <w:tab/>
      </w:r>
      <w:r w:rsidRPr="002216D9">
        <w:rPr>
          <w:rFonts w:ascii="Times New Roman" w:eastAsia="Times New Roman" w:hAnsi="Times New Roman" w:cs="Times New Roman"/>
          <w:color w:val="000000"/>
          <w:sz w:val="18"/>
          <w:szCs w:val="18"/>
          <w:shd w:val="clear" w:color="auto" w:fill="FFFFFF"/>
        </w:rPr>
        <w:tab/>
        <w:t xml:space="preserve">  2.8</w:t>
      </w:r>
      <w:r w:rsidRPr="002216D9">
        <w:rPr>
          <w:rFonts w:ascii="Times New Roman" w:eastAsia="Times New Roman" w:hAnsi="Times New Roman" w:cs="Times New Roman"/>
          <w:color w:val="000000"/>
          <w:sz w:val="18"/>
          <w:szCs w:val="18"/>
          <w:shd w:val="clear" w:color="auto" w:fill="FFFFFF"/>
        </w:rPr>
        <w:tab/>
      </w:r>
      <w:r w:rsidRPr="002216D9">
        <w:rPr>
          <w:rFonts w:ascii="Times New Roman" w:eastAsia="Times New Roman" w:hAnsi="Times New Roman" w:cs="Times New Roman"/>
          <w:color w:val="000000"/>
          <w:sz w:val="18"/>
          <w:szCs w:val="18"/>
          <w:shd w:val="clear" w:color="auto" w:fill="FFFFFF"/>
        </w:rPr>
        <w:tab/>
      </w:r>
      <w:r w:rsidRPr="002216D9">
        <w:rPr>
          <w:rFonts w:ascii="Times New Roman" w:eastAsia="Times New Roman" w:hAnsi="Times New Roman" w:cs="Times New Roman"/>
          <w:color w:val="000000"/>
          <w:sz w:val="18"/>
          <w:szCs w:val="18"/>
          <w:shd w:val="clear" w:color="auto" w:fill="FFFFFF"/>
        </w:rPr>
        <w:tab/>
        <w:t xml:space="preserve">    2.9</w:t>
      </w:r>
      <w:r w:rsidRPr="002216D9">
        <w:rPr>
          <w:rFonts w:ascii="Times New Roman" w:eastAsia="Times New Roman" w:hAnsi="Times New Roman" w:cs="Times New Roman"/>
          <w:color w:val="000000"/>
          <w:sz w:val="18"/>
          <w:szCs w:val="18"/>
          <w:shd w:val="clear" w:color="auto" w:fill="FFFFFF"/>
        </w:rPr>
        <w:tab/>
      </w:r>
      <w:r w:rsidRPr="002216D9">
        <w:rPr>
          <w:rFonts w:ascii="Times New Roman" w:eastAsia="Times New Roman" w:hAnsi="Times New Roman" w:cs="Times New Roman"/>
          <w:color w:val="000000"/>
          <w:sz w:val="18"/>
          <w:szCs w:val="18"/>
          <w:shd w:val="clear" w:color="auto" w:fill="FFFFFF"/>
        </w:rPr>
        <w:tab/>
      </w:r>
      <w:r w:rsidRPr="002216D9">
        <w:rPr>
          <w:rFonts w:ascii="Times New Roman" w:eastAsia="Times New Roman" w:hAnsi="Times New Roman" w:cs="Times New Roman"/>
          <w:color w:val="000000"/>
          <w:sz w:val="18"/>
          <w:szCs w:val="18"/>
          <w:shd w:val="clear" w:color="auto" w:fill="FFFFFF"/>
        </w:rPr>
        <w:tab/>
        <w:t xml:space="preserve">     2.10</w:t>
      </w:r>
    </w:p>
    <w:p w14:paraId="2A8D52DD" w14:textId="095DD1DF" w:rsidR="003B4D80" w:rsidRPr="002216D9" w:rsidRDefault="00A63DA5" w:rsidP="003B4D80">
      <w:pPr>
        <w:spacing w:line="240" w:lineRule="auto"/>
        <w:ind w:firstLine="720"/>
        <w:rPr>
          <w:rFonts w:ascii="Times New Roman" w:eastAsia="Times New Roman" w:hAnsi="Times New Roman" w:cs="Times New Roman"/>
          <w:color w:val="000000"/>
          <w:sz w:val="18"/>
          <w:szCs w:val="18"/>
          <w:shd w:val="clear" w:color="auto" w:fill="FFFFFF"/>
        </w:rPr>
      </w:pPr>
      <w:r w:rsidRPr="002216D9">
        <w:rPr>
          <w:rFonts w:ascii="Times New Roman" w:eastAsia="Times New Roman" w:hAnsi="Times New Roman" w:cs="Times New Roman"/>
          <w:color w:val="000000"/>
          <w:sz w:val="18"/>
          <w:szCs w:val="18"/>
          <w:shd w:val="clear" w:color="auto" w:fill="FFFFFF"/>
        </w:rPr>
        <w:t xml:space="preserve">2.7-2.10 - </w:t>
      </w:r>
      <w:r w:rsidR="003B4D80" w:rsidRPr="002216D9">
        <w:rPr>
          <w:rFonts w:ascii="Times New Roman" w:eastAsia="Times New Roman" w:hAnsi="Times New Roman" w:cs="Times New Roman"/>
          <w:color w:val="000000"/>
          <w:sz w:val="18"/>
          <w:szCs w:val="18"/>
          <w:shd w:val="clear" w:color="auto" w:fill="FFFFFF"/>
        </w:rPr>
        <w:t>Daisy meeting Jonathan for the first time</w:t>
      </w:r>
      <w:r w:rsidRPr="002216D9">
        <w:rPr>
          <w:rFonts w:ascii="Times New Roman" w:eastAsia="Times New Roman" w:hAnsi="Times New Roman" w:cs="Times New Roman"/>
          <w:color w:val="000000"/>
          <w:sz w:val="18"/>
          <w:szCs w:val="18"/>
          <w:shd w:val="clear" w:color="auto" w:fill="FFFFFF"/>
        </w:rPr>
        <w:t>, with the 2012 remaster’s lyrics</w:t>
      </w:r>
    </w:p>
    <w:p w14:paraId="2E46E18F" w14:textId="700C8C2E" w:rsidR="00A63DA5" w:rsidRPr="002216D9" w:rsidRDefault="00A63DA5" w:rsidP="003B4D80">
      <w:pPr>
        <w:spacing w:line="240" w:lineRule="auto"/>
        <w:ind w:firstLine="720"/>
        <w:rPr>
          <w:rFonts w:ascii="Times New Roman" w:eastAsia="Times New Roman" w:hAnsi="Times New Roman" w:cs="Times New Roman"/>
          <w:sz w:val="14"/>
          <w:szCs w:val="14"/>
        </w:rPr>
      </w:pPr>
    </w:p>
    <w:p w14:paraId="2C6AAA70" w14:textId="77777777" w:rsidR="00A13DDA" w:rsidRPr="002216D9" w:rsidRDefault="00A13DDA" w:rsidP="003B4D80">
      <w:pPr>
        <w:spacing w:line="240" w:lineRule="auto"/>
        <w:ind w:firstLine="720"/>
        <w:rPr>
          <w:rFonts w:ascii="Times New Roman" w:eastAsia="Times New Roman" w:hAnsi="Times New Roman" w:cs="Times New Roman"/>
          <w:sz w:val="14"/>
          <w:szCs w:val="14"/>
        </w:rPr>
      </w:pPr>
    </w:p>
    <w:p w14:paraId="5DA9738A" w14:textId="2D353058" w:rsidR="00A63DA5" w:rsidRPr="002216D9" w:rsidRDefault="00673826" w:rsidP="00A63DA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9716403">
          <v:shape id="_x0000_i1028" type="#_x0000_t75" style="width:110.25pt;height:83.25pt">
            <v:imagedata r:id="rId29" o:title="vlcsnap-2019-04-26-09h14m56s921"/>
          </v:shape>
        </w:pict>
      </w:r>
      <w:r>
        <w:rPr>
          <w:rFonts w:ascii="Times New Roman" w:eastAsia="Times New Roman" w:hAnsi="Times New Roman" w:cs="Times New Roman"/>
          <w:sz w:val="24"/>
          <w:szCs w:val="24"/>
        </w:rPr>
        <w:pict w14:anchorId="074871A4">
          <v:shape id="_x0000_i1029" type="#_x0000_t75" style="width:111pt;height:83.25pt">
            <v:imagedata r:id="rId30" o:title="vlcsnap-2019-04-26-09h20m32s053"/>
          </v:shape>
        </w:pict>
      </w:r>
      <w:r>
        <w:rPr>
          <w:rFonts w:ascii="Times New Roman" w:eastAsia="Times New Roman" w:hAnsi="Times New Roman" w:cs="Times New Roman"/>
          <w:sz w:val="24"/>
          <w:szCs w:val="24"/>
        </w:rPr>
        <w:pict w14:anchorId="1E26EBAE">
          <v:shape id="_x0000_i1030" type="#_x0000_t75" style="width:111pt;height:83.25pt">
            <v:imagedata r:id="rId31" o:title="vlcsnap-2019-04-26-09h20m52s786"/>
          </v:shape>
        </w:pict>
      </w:r>
      <w:r w:rsidR="00A63DA5" w:rsidRPr="002216D9">
        <w:rPr>
          <w:rFonts w:ascii="Times New Roman" w:eastAsia="Times New Roman" w:hAnsi="Times New Roman" w:cs="Times New Roman"/>
          <w:noProof/>
          <w:sz w:val="24"/>
          <w:szCs w:val="24"/>
        </w:rPr>
        <w:drawing>
          <wp:inline distT="0" distB="0" distL="0" distR="0" wp14:anchorId="595DE215" wp14:editId="74885516">
            <wp:extent cx="1403985" cy="1056005"/>
            <wp:effectExtent l="0" t="0" r="5715" b="0"/>
            <wp:docPr id="40" name="Picture 40" descr="C:\Users\gt256.UKC.010\AppData\Local\Microsoft\Windows\INetCache\Content.Word\vlcsnap-2019-04-26-09h21m02s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gt256.UKC.010\AppData\Local\Microsoft\Windows\INetCache\Content.Word\vlcsnap-2019-04-26-09h21m02s097.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3985" cy="1056005"/>
                    </a:xfrm>
                    <a:prstGeom prst="rect">
                      <a:avLst/>
                    </a:prstGeom>
                    <a:noFill/>
                    <a:ln>
                      <a:noFill/>
                    </a:ln>
                  </pic:spPr>
                </pic:pic>
              </a:graphicData>
            </a:graphic>
          </wp:inline>
        </w:drawing>
      </w:r>
    </w:p>
    <w:p w14:paraId="0AB0BF81" w14:textId="0FC64EFF" w:rsidR="003B4D80" w:rsidRPr="002216D9" w:rsidRDefault="003B4D80" w:rsidP="003B4D80">
      <w:pPr>
        <w:spacing w:line="240" w:lineRule="auto"/>
        <w:ind w:firstLine="720"/>
        <w:rPr>
          <w:rFonts w:ascii="Times New Roman" w:eastAsia="Times New Roman" w:hAnsi="Times New Roman" w:cs="Times New Roman"/>
          <w:i/>
          <w:iCs/>
          <w:color w:val="000000"/>
          <w:sz w:val="18"/>
          <w:szCs w:val="18"/>
          <w:shd w:val="clear" w:color="auto" w:fill="FFFFFF"/>
        </w:rPr>
      </w:pPr>
      <w:r w:rsidRPr="002216D9">
        <w:rPr>
          <w:rFonts w:ascii="Times New Roman" w:eastAsia="Times New Roman" w:hAnsi="Times New Roman" w:cs="Times New Roman"/>
          <w:color w:val="000000"/>
          <w:sz w:val="18"/>
          <w:szCs w:val="18"/>
          <w:shd w:val="clear" w:color="auto" w:fill="FFFFFF"/>
        </w:rPr>
        <w:t>3.1-3.</w:t>
      </w:r>
      <w:r w:rsidR="0010251C">
        <w:rPr>
          <w:rFonts w:ascii="Times New Roman" w:eastAsia="Times New Roman" w:hAnsi="Times New Roman" w:cs="Times New Roman"/>
          <w:color w:val="000000"/>
          <w:sz w:val="18"/>
          <w:szCs w:val="18"/>
          <w:shd w:val="clear" w:color="auto" w:fill="FFFFFF"/>
        </w:rPr>
        <w:t>4</w:t>
      </w:r>
      <w:r w:rsidRPr="002216D9">
        <w:rPr>
          <w:rFonts w:ascii="Times New Roman" w:eastAsia="Times New Roman" w:hAnsi="Times New Roman" w:cs="Times New Roman"/>
          <w:color w:val="000000"/>
          <w:sz w:val="18"/>
          <w:szCs w:val="18"/>
          <w:shd w:val="clear" w:color="auto" w:fill="FFFFFF"/>
        </w:rPr>
        <w:t xml:space="preserve"> - Mabel’s collapse in </w:t>
      </w:r>
      <w:r w:rsidRPr="002216D9">
        <w:rPr>
          <w:rFonts w:ascii="Times New Roman" w:eastAsia="Times New Roman" w:hAnsi="Times New Roman" w:cs="Times New Roman"/>
          <w:i/>
          <w:iCs/>
          <w:color w:val="000000"/>
          <w:sz w:val="18"/>
          <w:szCs w:val="18"/>
          <w:shd w:val="clear" w:color="auto" w:fill="FFFFFF"/>
        </w:rPr>
        <w:t>Piccadilly</w:t>
      </w:r>
    </w:p>
    <w:p w14:paraId="64029E60" w14:textId="4A89B7CC" w:rsidR="00A63DA5" w:rsidRPr="002216D9" w:rsidRDefault="00A63DA5" w:rsidP="003B4D80">
      <w:pPr>
        <w:spacing w:line="240" w:lineRule="auto"/>
        <w:ind w:firstLine="720"/>
        <w:rPr>
          <w:rFonts w:ascii="Times New Roman" w:eastAsia="Times New Roman" w:hAnsi="Times New Roman" w:cs="Times New Roman"/>
          <w:iCs/>
          <w:color w:val="000000"/>
          <w:sz w:val="14"/>
          <w:szCs w:val="14"/>
          <w:shd w:val="clear" w:color="auto" w:fill="FFFFFF"/>
        </w:rPr>
      </w:pPr>
    </w:p>
    <w:p w14:paraId="205CF26A" w14:textId="77777777" w:rsidR="00A13DDA" w:rsidRPr="002216D9" w:rsidRDefault="00A13DDA" w:rsidP="003B4D80">
      <w:pPr>
        <w:spacing w:line="240" w:lineRule="auto"/>
        <w:ind w:firstLine="720"/>
        <w:rPr>
          <w:rFonts w:ascii="Times New Roman" w:eastAsia="Times New Roman" w:hAnsi="Times New Roman" w:cs="Times New Roman"/>
          <w:iCs/>
          <w:color w:val="000000"/>
          <w:sz w:val="14"/>
          <w:szCs w:val="14"/>
          <w:shd w:val="clear" w:color="auto" w:fill="FFFFFF"/>
        </w:rPr>
      </w:pPr>
    </w:p>
    <w:p w14:paraId="2597CD94" w14:textId="32819279" w:rsidR="00A63DA5" w:rsidRPr="0010251C" w:rsidRDefault="00673826" w:rsidP="00A63DA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92B36D1">
          <v:shape id="_x0000_i1031" type="#_x0000_t75" style="width:111pt;height:83.25pt">
            <v:imagedata r:id="rId33" o:title="vlcsnap-2019-04-26-10h11m41s345" croptop="2051f" cropbottom="2458f" cropleft="2360f" cropright="2505f"/>
          </v:shape>
        </w:pict>
      </w:r>
      <w:r>
        <w:rPr>
          <w:rFonts w:ascii="Times New Roman" w:eastAsia="Times New Roman" w:hAnsi="Times New Roman" w:cs="Times New Roman"/>
          <w:sz w:val="24"/>
          <w:szCs w:val="24"/>
        </w:rPr>
        <w:pict w14:anchorId="2D7B6237">
          <v:shape id="_x0000_i1032" type="#_x0000_t75" style="width:111pt;height:83.25pt">
            <v:imagedata r:id="rId34" o:title="vlcsnap-2019-04-26-10h12m18s955" croptop="2157f" cropbottom="2564f" cropleft="2360f" cropright="2505f"/>
          </v:shape>
        </w:pict>
      </w:r>
      <w:r>
        <w:rPr>
          <w:rFonts w:ascii="Times New Roman" w:eastAsia="Times New Roman" w:hAnsi="Times New Roman" w:cs="Times New Roman"/>
          <w:sz w:val="24"/>
          <w:szCs w:val="24"/>
        </w:rPr>
        <w:pict w14:anchorId="63128B35">
          <v:shape id="_x0000_i1033" type="#_x0000_t75" style="width:111pt;height:83.25pt">
            <v:imagedata r:id="rId35" o:title="vlcsnap-2019-04-26-10h12m45s802" croptop="2185f" cropbottom="2508f" cropleft="2347f" cropright="2358f"/>
          </v:shape>
        </w:pict>
      </w:r>
      <w:r w:rsidR="00192296" w:rsidRPr="0010251C">
        <w:rPr>
          <w:rFonts w:ascii="Times New Roman" w:eastAsia="Times New Roman" w:hAnsi="Times New Roman" w:cs="Times New Roman"/>
          <w:noProof/>
          <w:sz w:val="24"/>
          <w:szCs w:val="24"/>
        </w:rPr>
        <w:drawing>
          <wp:inline distT="0" distB="0" distL="0" distR="0" wp14:anchorId="0CB0C547" wp14:editId="1AA98E57">
            <wp:extent cx="1403985" cy="1051404"/>
            <wp:effectExtent l="0" t="0" r="5715" b="0"/>
            <wp:docPr id="41" name="Picture 41" descr="vlcsnap-2019-04-26-10h12m59s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vlcsnap-2019-04-26-10h12m59s152"/>
                    <pic:cNvPicPr>
                      <a:picLocks noChangeAspect="1" noChangeArrowheads="1"/>
                    </pic:cNvPicPr>
                  </pic:nvPicPr>
                  <pic:blipFill>
                    <a:blip r:embed="rId36" cstate="print">
                      <a:extLst>
                        <a:ext uri="{28A0092B-C50C-407E-A947-70E740481C1C}">
                          <a14:useLocalDpi xmlns:a14="http://schemas.microsoft.com/office/drawing/2010/main" val="0"/>
                        </a:ext>
                      </a:extLst>
                    </a:blip>
                    <a:srcRect l="3601" t="3130" r="3934" b="3735"/>
                    <a:stretch>
                      <a:fillRect/>
                    </a:stretch>
                  </pic:blipFill>
                  <pic:spPr bwMode="auto">
                    <a:xfrm>
                      <a:off x="0" y="0"/>
                      <a:ext cx="1407672" cy="1054165"/>
                    </a:xfrm>
                    <a:prstGeom prst="rect">
                      <a:avLst/>
                    </a:prstGeom>
                    <a:noFill/>
                    <a:ln>
                      <a:noFill/>
                    </a:ln>
                  </pic:spPr>
                </pic:pic>
              </a:graphicData>
            </a:graphic>
          </wp:inline>
        </w:drawing>
      </w:r>
    </w:p>
    <w:p w14:paraId="39AF7BD3" w14:textId="43C5840D" w:rsidR="003B4D80" w:rsidRPr="0010251C" w:rsidRDefault="003B4D80" w:rsidP="003B4D80">
      <w:pPr>
        <w:spacing w:line="240" w:lineRule="auto"/>
        <w:ind w:firstLine="720"/>
        <w:rPr>
          <w:rFonts w:ascii="Times New Roman" w:eastAsia="Times New Roman" w:hAnsi="Times New Roman" w:cs="Times New Roman"/>
          <w:i/>
          <w:iCs/>
          <w:color w:val="000000"/>
          <w:sz w:val="18"/>
          <w:szCs w:val="18"/>
          <w:shd w:val="clear" w:color="auto" w:fill="FFFFFF"/>
        </w:rPr>
      </w:pPr>
      <w:r w:rsidRPr="0010251C">
        <w:rPr>
          <w:rFonts w:ascii="Times New Roman" w:eastAsia="Times New Roman" w:hAnsi="Times New Roman" w:cs="Times New Roman"/>
          <w:color w:val="000000"/>
          <w:sz w:val="18"/>
          <w:szCs w:val="18"/>
          <w:shd w:val="clear" w:color="auto" w:fill="FFFFFF"/>
        </w:rPr>
        <w:t>4.1-4.</w:t>
      </w:r>
      <w:r w:rsidR="0010251C" w:rsidRPr="0010251C">
        <w:rPr>
          <w:rFonts w:ascii="Times New Roman" w:eastAsia="Times New Roman" w:hAnsi="Times New Roman" w:cs="Times New Roman"/>
          <w:color w:val="000000"/>
          <w:sz w:val="18"/>
          <w:szCs w:val="18"/>
          <w:shd w:val="clear" w:color="auto" w:fill="FFFFFF"/>
        </w:rPr>
        <w:t>4</w:t>
      </w:r>
      <w:r w:rsidRPr="0010251C">
        <w:rPr>
          <w:rFonts w:ascii="Times New Roman" w:eastAsia="Times New Roman" w:hAnsi="Times New Roman" w:cs="Times New Roman"/>
          <w:color w:val="000000"/>
          <w:sz w:val="18"/>
          <w:szCs w:val="18"/>
          <w:shd w:val="clear" w:color="auto" w:fill="FFFFFF"/>
        </w:rPr>
        <w:t xml:space="preserve"> - Eavesdropping Generals in </w:t>
      </w:r>
      <w:r w:rsidRPr="0010251C">
        <w:rPr>
          <w:rFonts w:ascii="Times New Roman" w:eastAsia="Times New Roman" w:hAnsi="Times New Roman" w:cs="Times New Roman"/>
          <w:i/>
          <w:iCs/>
          <w:color w:val="000000"/>
          <w:sz w:val="18"/>
          <w:szCs w:val="18"/>
          <w:shd w:val="clear" w:color="auto" w:fill="FFFFFF"/>
        </w:rPr>
        <w:t>The Last Command</w:t>
      </w:r>
    </w:p>
    <w:p w14:paraId="09509C95" w14:textId="61BF6240" w:rsidR="00A13DDA" w:rsidRPr="0010251C" w:rsidRDefault="00A13DDA" w:rsidP="003B4D80">
      <w:pPr>
        <w:spacing w:line="240" w:lineRule="auto"/>
        <w:ind w:firstLine="720"/>
        <w:rPr>
          <w:rFonts w:ascii="Times New Roman" w:eastAsia="Times New Roman" w:hAnsi="Times New Roman" w:cs="Times New Roman"/>
          <w:i/>
          <w:iCs/>
          <w:color w:val="000000"/>
          <w:sz w:val="18"/>
          <w:szCs w:val="18"/>
          <w:shd w:val="clear" w:color="auto" w:fill="FFFFFF"/>
        </w:rPr>
      </w:pPr>
    </w:p>
    <w:p w14:paraId="06292624" w14:textId="77777777" w:rsidR="00A13DDA" w:rsidRPr="0010251C" w:rsidRDefault="00A13DDA" w:rsidP="003B4D80">
      <w:pPr>
        <w:spacing w:line="240" w:lineRule="auto"/>
        <w:ind w:firstLine="720"/>
        <w:rPr>
          <w:rFonts w:ascii="Times New Roman" w:eastAsia="Times New Roman" w:hAnsi="Times New Roman" w:cs="Times New Roman"/>
          <w:i/>
          <w:iCs/>
          <w:color w:val="000000"/>
          <w:sz w:val="18"/>
          <w:szCs w:val="18"/>
          <w:shd w:val="clear" w:color="auto" w:fill="FFFFFF"/>
        </w:rPr>
      </w:pPr>
    </w:p>
    <w:p w14:paraId="50A0CADE" w14:textId="53791E5D" w:rsidR="00192296" w:rsidRPr="0010251C" w:rsidRDefault="00A13DDA" w:rsidP="00A13DDA">
      <w:pPr>
        <w:spacing w:line="240" w:lineRule="auto"/>
        <w:rPr>
          <w:rFonts w:ascii="Times New Roman" w:eastAsia="Times New Roman" w:hAnsi="Times New Roman" w:cs="Times New Roman"/>
          <w:i/>
          <w:iCs/>
          <w:color w:val="000000"/>
          <w:sz w:val="14"/>
          <w:szCs w:val="18"/>
          <w:shd w:val="clear" w:color="auto" w:fill="FFFFFF"/>
        </w:rPr>
      </w:pPr>
      <w:r w:rsidRPr="0010251C">
        <w:rPr>
          <w:rFonts w:ascii="Times New Roman" w:eastAsia="Times New Roman" w:hAnsi="Times New Roman" w:cs="Times New Roman"/>
          <w:noProof/>
          <w:sz w:val="24"/>
          <w:szCs w:val="24"/>
        </w:rPr>
        <w:drawing>
          <wp:inline distT="0" distB="0" distL="0" distR="0" wp14:anchorId="010180B4" wp14:editId="45ABEDF3">
            <wp:extent cx="1134000" cy="849873"/>
            <wp:effectExtent l="0" t="0" r="9525" b="7620"/>
            <wp:docPr id="43" name="Picture 43" descr="\\bodiam\AZT\gt256\My Files\My Pictures\Screenshots\New folder\vlcsnap-2019-04-26-09h04m13s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odiam\AZT\gt256\My Files\My Pictures\Screenshots\New folder\vlcsnap-2019-04-26-09h04m13s25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34000" cy="849873"/>
                    </a:xfrm>
                    <a:prstGeom prst="rect">
                      <a:avLst/>
                    </a:prstGeom>
                    <a:noFill/>
                    <a:ln>
                      <a:noFill/>
                    </a:ln>
                  </pic:spPr>
                </pic:pic>
              </a:graphicData>
            </a:graphic>
          </wp:inline>
        </w:drawing>
      </w:r>
      <w:r w:rsidRPr="0010251C">
        <w:rPr>
          <w:rFonts w:ascii="Times New Roman" w:eastAsia="Times New Roman" w:hAnsi="Times New Roman" w:cs="Times New Roman"/>
          <w:noProof/>
          <w:sz w:val="24"/>
          <w:szCs w:val="24"/>
        </w:rPr>
        <w:drawing>
          <wp:inline distT="0" distB="0" distL="0" distR="0" wp14:anchorId="466FB640" wp14:editId="5193B098">
            <wp:extent cx="1134000" cy="849873"/>
            <wp:effectExtent l="0" t="0" r="9525" b="7620"/>
            <wp:docPr id="44" name="Picture 44" descr="\\bodiam\AZT\gt256\My Files\My Pictures\Screenshots\New folder\vlcsnap-2019-04-26-09h04m30s8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odiam\AZT\gt256\My Files\My Pictures\Screenshots\New folder\vlcsnap-2019-04-26-09h04m30s88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34000" cy="849873"/>
                    </a:xfrm>
                    <a:prstGeom prst="rect">
                      <a:avLst/>
                    </a:prstGeom>
                    <a:noFill/>
                    <a:ln>
                      <a:noFill/>
                    </a:ln>
                  </pic:spPr>
                </pic:pic>
              </a:graphicData>
            </a:graphic>
          </wp:inline>
        </w:drawing>
      </w:r>
      <w:r w:rsidRPr="0010251C">
        <w:rPr>
          <w:rFonts w:ascii="Times New Roman" w:eastAsia="Times New Roman" w:hAnsi="Times New Roman" w:cs="Times New Roman"/>
          <w:noProof/>
          <w:sz w:val="24"/>
          <w:szCs w:val="24"/>
        </w:rPr>
        <w:drawing>
          <wp:inline distT="0" distB="0" distL="0" distR="0" wp14:anchorId="57AC0CF6" wp14:editId="5BF74272">
            <wp:extent cx="1134000" cy="849873"/>
            <wp:effectExtent l="0" t="0" r="9525" b="7620"/>
            <wp:docPr id="42" name="Picture 42" descr="\\bodiam\AZT\gt256\My Files\My Pictures\Screenshots\New folder\vlcsnap-2019-04-26-09h04m38s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odiam\AZT\gt256\My Files\My Pictures\Screenshots\New folder\vlcsnap-2019-04-26-09h04m38s44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34000" cy="849873"/>
                    </a:xfrm>
                    <a:prstGeom prst="rect">
                      <a:avLst/>
                    </a:prstGeom>
                    <a:noFill/>
                    <a:ln>
                      <a:noFill/>
                    </a:ln>
                  </pic:spPr>
                </pic:pic>
              </a:graphicData>
            </a:graphic>
          </wp:inline>
        </w:drawing>
      </w:r>
      <w:r w:rsidRPr="0010251C">
        <w:rPr>
          <w:rFonts w:ascii="Times New Roman" w:eastAsia="Times New Roman" w:hAnsi="Times New Roman" w:cs="Times New Roman"/>
          <w:noProof/>
          <w:sz w:val="24"/>
          <w:szCs w:val="24"/>
        </w:rPr>
        <w:drawing>
          <wp:inline distT="0" distB="0" distL="0" distR="0" wp14:anchorId="4FF9AFF3" wp14:editId="4822ECC7">
            <wp:extent cx="1134000" cy="849873"/>
            <wp:effectExtent l="0" t="0" r="9525" b="7620"/>
            <wp:docPr id="46" name="Picture 46" descr="\\bodiam\AZT\gt256\My Files\My Pictures\Screenshots\New folder\vlcsnap-2019-04-26-09h02m59s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odiam\AZT\gt256\My Files\My Pictures\Screenshots\New folder\vlcsnap-2019-04-26-09h02m59s757.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34000" cy="849873"/>
                    </a:xfrm>
                    <a:prstGeom prst="rect">
                      <a:avLst/>
                    </a:prstGeom>
                    <a:noFill/>
                    <a:ln>
                      <a:noFill/>
                    </a:ln>
                  </pic:spPr>
                </pic:pic>
              </a:graphicData>
            </a:graphic>
          </wp:inline>
        </w:drawing>
      </w:r>
      <w:r w:rsidRPr="0010251C">
        <w:rPr>
          <w:rFonts w:ascii="Times New Roman" w:eastAsia="Times New Roman" w:hAnsi="Times New Roman" w:cs="Times New Roman"/>
          <w:noProof/>
          <w:sz w:val="24"/>
          <w:szCs w:val="24"/>
        </w:rPr>
        <w:drawing>
          <wp:inline distT="0" distB="0" distL="0" distR="0" wp14:anchorId="7EB0B675" wp14:editId="60D46C74">
            <wp:extent cx="1134000" cy="849873"/>
            <wp:effectExtent l="0" t="0" r="9525" b="7620"/>
            <wp:docPr id="45" name="Picture 45" descr="\\bodiam\AZT\gt256\My Files\My Pictures\Screenshots\New folder\vlcsnap-2019-04-26-09h02m42s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odiam\AZT\gt256\My Files\My Pictures\Screenshots\New folder\vlcsnap-2019-04-26-09h02m42s654.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34000" cy="849873"/>
                    </a:xfrm>
                    <a:prstGeom prst="rect">
                      <a:avLst/>
                    </a:prstGeom>
                    <a:noFill/>
                    <a:ln>
                      <a:noFill/>
                    </a:ln>
                  </pic:spPr>
                </pic:pic>
              </a:graphicData>
            </a:graphic>
          </wp:inline>
        </w:drawing>
      </w:r>
    </w:p>
    <w:p w14:paraId="1C2E1DD4" w14:textId="5C0A292B" w:rsidR="003B4D80" w:rsidRPr="00673826" w:rsidRDefault="003B4D80" w:rsidP="003B4D80">
      <w:pPr>
        <w:spacing w:line="240" w:lineRule="auto"/>
        <w:ind w:firstLine="720"/>
        <w:rPr>
          <w:rFonts w:ascii="Times New Roman" w:eastAsia="Times New Roman" w:hAnsi="Times New Roman" w:cs="Times New Roman"/>
          <w:color w:val="000000"/>
          <w:sz w:val="18"/>
          <w:szCs w:val="18"/>
          <w:shd w:val="clear" w:color="auto" w:fill="FFFFFF"/>
          <w:lang w:val="fr-FR"/>
        </w:rPr>
      </w:pPr>
      <w:r w:rsidRPr="00056528">
        <w:rPr>
          <w:rFonts w:ascii="Times New Roman" w:eastAsia="Times New Roman" w:hAnsi="Times New Roman" w:cs="Times New Roman"/>
          <w:color w:val="000000"/>
          <w:sz w:val="18"/>
          <w:szCs w:val="18"/>
          <w:shd w:val="clear" w:color="auto" w:fill="FFFFFF"/>
          <w:lang w:val="fr-FR"/>
        </w:rPr>
        <w:t xml:space="preserve">5.1-5.3 - </w:t>
      </w:r>
      <w:r w:rsidRPr="00673826">
        <w:rPr>
          <w:rFonts w:ascii="Times New Roman" w:eastAsia="Times New Roman" w:hAnsi="Times New Roman" w:cs="Times New Roman"/>
          <w:color w:val="000000"/>
          <w:sz w:val="18"/>
          <w:szCs w:val="18"/>
          <w:shd w:val="clear" w:color="auto" w:fill="FFFFFF"/>
          <w:lang w:val="fr-FR"/>
        </w:rPr>
        <w:t xml:space="preserve">Petit Paul’s intimidation in </w:t>
      </w:r>
      <w:r w:rsidRPr="00673826">
        <w:rPr>
          <w:rFonts w:ascii="Times New Roman" w:eastAsia="Times New Roman" w:hAnsi="Times New Roman" w:cs="Times New Roman"/>
          <w:i/>
          <w:iCs/>
          <w:color w:val="000000"/>
          <w:sz w:val="18"/>
          <w:szCs w:val="18"/>
          <w:shd w:val="clear" w:color="auto" w:fill="FFFFFF"/>
          <w:lang w:val="fr-FR"/>
        </w:rPr>
        <w:t>Cœur Fidèle</w:t>
      </w:r>
      <w:r w:rsidRPr="00673826">
        <w:rPr>
          <w:rFonts w:ascii="Times New Roman" w:eastAsia="Times New Roman" w:hAnsi="Times New Roman" w:cs="Times New Roman"/>
          <w:color w:val="000000"/>
          <w:sz w:val="18"/>
          <w:szCs w:val="18"/>
          <w:shd w:val="clear" w:color="auto" w:fill="FFFFFF"/>
          <w:lang w:val="fr-FR"/>
        </w:rPr>
        <w:t xml:space="preserve"> </w:t>
      </w:r>
      <w:r w:rsidRPr="00673826">
        <w:rPr>
          <w:rFonts w:ascii="Times New Roman" w:eastAsia="Times New Roman" w:hAnsi="Times New Roman" w:cs="Times New Roman"/>
          <w:color w:val="000000"/>
          <w:sz w:val="18"/>
          <w:szCs w:val="18"/>
          <w:shd w:val="clear" w:color="auto" w:fill="FFFFFF"/>
          <w:lang w:val="fr-FR"/>
        </w:rPr>
        <w:tab/>
      </w:r>
      <w:r w:rsidRPr="00673826">
        <w:rPr>
          <w:rFonts w:ascii="Times New Roman" w:eastAsia="Times New Roman" w:hAnsi="Times New Roman" w:cs="Times New Roman"/>
          <w:color w:val="000000"/>
          <w:sz w:val="18"/>
          <w:szCs w:val="18"/>
          <w:shd w:val="clear" w:color="auto" w:fill="FFFFFF"/>
          <w:lang w:val="fr-FR"/>
        </w:rPr>
        <w:tab/>
      </w:r>
      <w:r w:rsidR="00A13DDA" w:rsidRPr="00673826">
        <w:rPr>
          <w:rFonts w:ascii="Times New Roman" w:eastAsia="Times New Roman" w:hAnsi="Times New Roman" w:cs="Times New Roman"/>
          <w:color w:val="000000"/>
          <w:sz w:val="18"/>
          <w:szCs w:val="18"/>
          <w:shd w:val="clear" w:color="auto" w:fill="FFFFFF"/>
          <w:lang w:val="fr-FR"/>
        </w:rPr>
        <w:tab/>
      </w:r>
      <w:r w:rsidRPr="00673826">
        <w:rPr>
          <w:rFonts w:ascii="Times New Roman" w:eastAsia="Times New Roman" w:hAnsi="Times New Roman" w:cs="Times New Roman"/>
          <w:color w:val="000000"/>
          <w:sz w:val="18"/>
          <w:szCs w:val="18"/>
          <w:shd w:val="clear" w:color="auto" w:fill="FFFFFF"/>
          <w:lang w:val="fr-FR"/>
        </w:rPr>
        <w:t>5.4-5.</w:t>
      </w:r>
      <w:r w:rsidR="0010251C" w:rsidRPr="00673826">
        <w:rPr>
          <w:rFonts w:ascii="Times New Roman" w:eastAsia="Times New Roman" w:hAnsi="Times New Roman" w:cs="Times New Roman"/>
          <w:color w:val="000000"/>
          <w:sz w:val="18"/>
          <w:szCs w:val="18"/>
          <w:shd w:val="clear" w:color="auto" w:fill="FFFFFF"/>
          <w:lang w:val="fr-FR"/>
        </w:rPr>
        <w:t>5</w:t>
      </w:r>
      <w:r w:rsidRPr="00673826">
        <w:rPr>
          <w:rFonts w:ascii="Times New Roman" w:eastAsia="Times New Roman" w:hAnsi="Times New Roman" w:cs="Times New Roman"/>
          <w:color w:val="000000"/>
          <w:sz w:val="18"/>
          <w:szCs w:val="18"/>
          <w:shd w:val="clear" w:color="auto" w:fill="FFFFFF"/>
          <w:lang w:val="fr-FR"/>
        </w:rPr>
        <w:t xml:space="preserve"> - French Impressionism </w:t>
      </w:r>
      <w:r w:rsidR="00A13DDA" w:rsidRPr="00673826">
        <w:rPr>
          <w:rFonts w:ascii="Times New Roman" w:eastAsia="Times New Roman" w:hAnsi="Times New Roman" w:cs="Times New Roman"/>
          <w:color w:val="000000"/>
          <w:sz w:val="18"/>
          <w:szCs w:val="18"/>
          <w:shd w:val="clear" w:color="auto" w:fill="FFFFFF"/>
          <w:lang w:val="fr-FR"/>
        </w:rPr>
        <w:t>visuals</w:t>
      </w:r>
    </w:p>
    <w:p w14:paraId="1F156E68" w14:textId="03D6F68F" w:rsidR="00A13DDA" w:rsidRPr="00673826" w:rsidRDefault="00A13DDA" w:rsidP="003B4D80">
      <w:pPr>
        <w:spacing w:line="240" w:lineRule="auto"/>
        <w:ind w:firstLine="720"/>
        <w:rPr>
          <w:rFonts w:ascii="Times New Roman" w:eastAsia="Times New Roman" w:hAnsi="Times New Roman" w:cs="Times New Roman"/>
          <w:color w:val="000000"/>
          <w:sz w:val="14"/>
          <w:szCs w:val="18"/>
          <w:shd w:val="clear" w:color="auto" w:fill="FFFFFF"/>
          <w:lang w:val="fr-FR"/>
        </w:rPr>
      </w:pPr>
    </w:p>
    <w:p w14:paraId="68BD70BD" w14:textId="77777777" w:rsidR="00A13DDA" w:rsidRPr="00673826" w:rsidRDefault="00A13DDA" w:rsidP="003B4D80">
      <w:pPr>
        <w:spacing w:line="240" w:lineRule="auto"/>
        <w:ind w:firstLine="720"/>
        <w:rPr>
          <w:rFonts w:ascii="Times New Roman" w:eastAsia="Times New Roman" w:hAnsi="Times New Roman" w:cs="Times New Roman"/>
          <w:color w:val="000000"/>
          <w:sz w:val="14"/>
          <w:szCs w:val="18"/>
          <w:shd w:val="clear" w:color="auto" w:fill="FFFFFF"/>
          <w:lang w:val="fr-FR"/>
        </w:rPr>
      </w:pPr>
    </w:p>
    <w:p w14:paraId="7ECF0E6D" w14:textId="6C639AE2" w:rsidR="00A13DDA" w:rsidRPr="00E00445" w:rsidRDefault="00A13DDA" w:rsidP="00A13DDA">
      <w:pPr>
        <w:spacing w:line="240" w:lineRule="auto"/>
        <w:rPr>
          <w:rFonts w:ascii="Times New Roman" w:eastAsia="Times New Roman" w:hAnsi="Times New Roman" w:cs="Times New Roman"/>
          <w:sz w:val="24"/>
          <w:szCs w:val="24"/>
        </w:rPr>
      </w:pPr>
      <w:r w:rsidRPr="00E00445">
        <w:rPr>
          <w:rFonts w:ascii="Times New Roman" w:eastAsia="Times New Roman" w:hAnsi="Times New Roman" w:cs="Times New Roman"/>
          <w:noProof/>
          <w:sz w:val="24"/>
          <w:szCs w:val="24"/>
        </w:rPr>
        <w:drawing>
          <wp:inline distT="0" distB="0" distL="0" distR="0" wp14:anchorId="563C7A98" wp14:editId="02F87C98">
            <wp:extent cx="1800000" cy="1350500"/>
            <wp:effectExtent l="0" t="0" r="0" b="2540"/>
            <wp:docPr id="4" name="Picture 4" descr="\\bodiam\AZT\gt256\My Files\My Pictures\Screenshots\New folder\vlcsnap-2019-04-26-09h35m27s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odiam\AZT\gt256\My Files\My Pictures\Screenshots\New folder\vlcsnap-2019-04-26-09h35m27s377.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000" cy="1350500"/>
                    </a:xfrm>
                    <a:prstGeom prst="rect">
                      <a:avLst/>
                    </a:prstGeom>
                    <a:noFill/>
                    <a:ln>
                      <a:noFill/>
                    </a:ln>
                  </pic:spPr>
                </pic:pic>
              </a:graphicData>
            </a:graphic>
          </wp:inline>
        </w:drawing>
      </w:r>
      <w:r w:rsidRPr="00E00445">
        <w:rPr>
          <w:rFonts w:ascii="Times New Roman" w:eastAsia="Times New Roman" w:hAnsi="Times New Roman" w:cs="Times New Roman"/>
          <w:sz w:val="24"/>
          <w:szCs w:val="24"/>
        </w:rPr>
        <w:t xml:space="preserve">    </w:t>
      </w:r>
      <w:r w:rsidRPr="00E00445">
        <w:rPr>
          <w:rFonts w:ascii="Times New Roman" w:eastAsia="Times New Roman" w:hAnsi="Times New Roman" w:cs="Times New Roman"/>
          <w:noProof/>
          <w:sz w:val="24"/>
          <w:szCs w:val="24"/>
        </w:rPr>
        <w:drawing>
          <wp:inline distT="0" distB="0" distL="0" distR="0" wp14:anchorId="6937EB30" wp14:editId="34D65CE5">
            <wp:extent cx="1800000" cy="1350500"/>
            <wp:effectExtent l="0" t="0" r="0" b="2540"/>
            <wp:docPr id="3" name="Picture 3" descr="\\bodiam\AZT\gt256\My Files\My Pictures\Screenshots\New folder\vlcsnap-2019-04-26-09h35m09s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odiam\AZT\gt256\My Files\My Pictures\Screenshots\New folder\vlcsnap-2019-04-26-09h35m09s71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1350500"/>
                    </a:xfrm>
                    <a:prstGeom prst="rect">
                      <a:avLst/>
                    </a:prstGeom>
                    <a:noFill/>
                    <a:ln>
                      <a:noFill/>
                    </a:ln>
                  </pic:spPr>
                </pic:pic>
              </a:graphicData>
            </a:graphic>
          </wp:inline>
        </w:drawing>
      </w:r>
      <w:r w:rsidRPr="00E00445">
        <w:rPr>
          <w:rFonts w:ascii="Times New Roman" w:eastAsia="Times New Roman" w:hAnsi="Times New Roman" w:cs="Times New Roman"/>
          <w:sz w:val="24"/>
          <w:szCs w:val="24"/>
        </w:rPr>
        <w:t xml:space="preserve">    </w:t>
      </w:r>
      <w:r w:rsidRPr="00E00445">
        <w:rPr>
          <w:rFonts w:ascii="Times New Roman" w:eastAsia="Times New Roman" w:hAnsi="Times New Roman" w:cs="Times New Roman"/>
          <w:noProof/>
          <w:sz w:val="24"/>
          <w:szCs w:val="24"/>
        </w:rPr>
        <w:drawing>
          <wp:inline distT="0" distB="0" distL="0" distR="0" wp14:anchorId="4304F16F" wp14:editId="4EC8B82A">
            <wp:extent cx="1800000" cy="1350500"/>
            <wp:effectExtent l="0" t="0" r="0" b="2540"/>
            <wp:docPr id="5" name="Picture 5" descr="\\bodiam\AZT\gt256\My Files\My Pictures\Screenshots\New folder\vlcsnap-2019-04-26-09h35m42s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diam\AZT\gt256\My Files\My Pictures\Screenshots\New folder\vlcsnap-2019-04-26-09h35m42s298.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000" cy="1350500"/>
                    </a:xfrm>
                    <a:prstGeom prst="rect">
                      <a:avLst/>
                    </a:prstGeom>
                    <a:noFill/>
                    <a:ln>
                      <a:noFill/>
                    </a:ln>
                  </pic:spPr>
                </pic:pic>
              </a:graphicData>
            </a:graphic>
          </wp:inline>
        </w:drawing>
      </w:r>
      <w:r w:rsidRPr="00E00445">
        <w:rPr>
          <w:rFonts w:ascii="Times New Roman" w:eastAsia="Times New Roman" w:hAnsi="Times New Roman" w:cs="Times New Roman"/>
          <w:sz w:val="24"/>
          <w:szCs w:val="24"/>
        </w:rPr>
        <w:t xml:space="preserve">   </w:t>
      </w:r>
      <w:r w:rsidRPr="00E00445">
        <w:rPr>
          <w:rFonts w:ascii="Times New Roman" w:eastAsia="Times New Roman" w:hAnsi="Times New Roman" w:cs="Times New Roman"/>
          <w:color w:val="FFFFFF" w:themeColor="background1"/>
          <w:sz w:val="24"/>
          <w:szCs w:val="24"/>
        </w:rPr>
        <w:t>b</w:t>
      </w:r>
      <w:r w:rsidRPr="00E00445">
        <w:rPr>
          <w:rFonts w:ascii="Times New Roman" w:eastAsia="Times New Roman" w:hAnsi="Times New Roman" w:cs="Times New Roman"/>
          <w:sz w:val="24"/>
          <w:szCs w:val="24"/>
        </w:rPr>
        <w:t xml:space="preserve">                       </w:t>
      </w:r>
      <w:r w:rsidRPr="00E00445">
        <w:rPr>
          <w:rFonts w:ascii="Times New Roman" w:eastAsia="Times New Roman" w:hAnsi="Times New Roman" w:cs="Times New Roman"/>
          <w:noProof/>
          <w:sz w:val="24"/>
          <w:szCs w:val="24"/>
        </w:rPr>
        <w:drawing>
          <wp:inline distT="0" distB="0" distL="0" distR="0" wp14:anchorId="461C92B0" wp14:editId="1C06B26D">
            <wp:extent cx="1800000" cy="1350500"/>
            <wp:effectExtent l="0" t="0" r="0" b="2540"/>
            <wp:docPr id="6" name="Picture 6" descr="\\bodiam\AZT\gt256\My Files\My Pictures\Screenshots\New folder\vlcsnap-2019-04-26-09h45m57s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diam\AZT\gt256\My Files\My Pictures\Screenshots\New folder\vlcsnap-2019-04-26-09h45m57s55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0000" cy="1350500"/>
                    </a:xfrm>
                    <a:prstGeom prst="rect">
                      <a:avLst/>
                    </a:prstGeom>
                    <a:noFill/>
                    <a:ln>
                      <a:noFill/>
                    </a:ln>
                  </pic:spPr>
                </pic:pic>
              </a:graphicData>
            </a:graphic>
          </wp:inline>
        </w:drawing>
      </w:r>
      <w:r w:rsidRPr="00E00445">
        <w:rPr>
          <w:rFonts w:ascii="Times New Roman" w:eastAsia="Times New Roman" w:hAnsi="Times New Roman" w:cs="Times New Roman"/>
          <w:sz w:val="24"/>
          <w:szCs w:val="24"/>
        </w:rPr>
        <w:t xml:space="preserve">    </w:t>
      </w:r>
      <w:r w:rsidRPr="00E00445">
        <w:rPr>
          <w:rFonts w:ascii="Times New Roman" w:eastAsia="Times New Roman" w:hAnsi="Times New Roman" w:cs="Times New Roman"/>
          <w:noProof/>
          <w:sz w:val="24"/>
          <w:szCs w:val="24"/>
        </w:rPr>
        <w:drawing>
          <wp:inline distT="0" distB="0" distL="0" distR="0" wp14:anchorId="2B4A01E7" wp14:editId="1A0754EF">
            <wp:extent cx="1800000" cy="1350500"/>
            <wp:effectExtent l="0" t="0" r="0" b="2540"/>
            <wp:docPr id="1" name="Picture 1" descr="\\bodiam\AZT\gt256\My Files\My Pictures\Screenshots\New folder\vlcsnap-2019-04-26-09h46m01s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diam\AZT\gt256\My Files\My Pictures\Screenshots\New folder\vlcsnap-2019-04-26-09h46m01s90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0000" cy="1350500"/>
                    </a:xfrm>
                    <a:prstGeom prst="rect">
                      <a:avLst/>
                    </a:prstGeom>
                    <a:noFill/>
                    <a:ln>
                      <a:noFill/>
                    </a:ln>
                  </pic:spPr>
                </pic:pic>
              </a:graphicData>
            </a:graphic>
          </wp:inline>
        </w:drawing>
      </w:r>
    </w:p>
    <w:p w14:paraId="38623ACC" w14:textId="394609A7" w:rsidR="003B4D80" w:rsidRPr="00E00445" w:rsidRDefault="00A13DDA" w:rsidP="00A13DDA">
      <w:pPr>
        <w:pStyle w:val="NormalWeb"/>
        <w:spacing w:before="0" w:beforeAutospacing="0" w:after="0" w:afterAutospacing="0"/>
        <w:ind w:left="720" w:firstLine="720"/>
        <w:rPr>
          <w:i/>
          <w:iCs/>
          <w:color w:val="000000"/>
          <w:sz w:val="18"/>
          <w:szCs w:val="18"/>
          <w:shd w:val="clear" w:color="auto" w:fill="FFFFFF"/>
        </w:rPr>
      </w:pPr>
      <w:r w:rsidRPr="00E00445">
        <w:rPr>
          <w:color w:val="000000"/>
          <w:sz w:val="18"/>
          <w:szCs w:val="18"/>
          <w:shd w:val="clear" w:color="auto" w:fill="FFFFFF"/>
        </w:rPr>
        <w:t xml:space="preserve">  </w:t>
      </w:r>
      <w:r w:rsidR="003B4D80" w:rsidRPr="00E00445">
        <w:rPr>
          <w:color w:val="000000"/>
          <w:sz w:val="18"/>
          <w:szCs w:val="18"/>
          <w:shd w:val="clear" w:color="auto" w:fill="FFFFFF"/>
        </w:rPr>
        <w:t xml:space="preserve">6.1-6.5 - Buck’s assault </w:t>
      </w:r>
      <w:r w:rsidR="0010251C" w:rsidRPr="00E00445">
        <w:rPr>
          <w:color w:val="000000"/>
          <w:sz w:val="18"/>
          <w:szCs w:val="18"/>
          <w:shd w:val="clear" w:color="auto" w:fill="FFFFFF"/>
        </w:rPr>
        <w:t>instigating</w:t>
      </w:r>
      <w:r w:rsidR="003B4D80" w:rsidRPr="00E00445">
        <w:rPr>
          <w:color w:val="000000"/>
          <w:sz w:val="18"/>
          <w:szCs w:val="18"/>
          <w:shd w:val="clear" w:color="auto" w:fill="FFFFFF"/>
        </w:rPr>
        <w:t xml:space="preserve"> panic in </w:t>
      </w:r>
      <w:r w:rsidR="003B4D80" w:rsidRPr="00E00445">
        <w:rPr>
          <w:i/>
          <w:iCs/>
          <w:color w:val="000000"/>
          <w:sz w:val="18"/>
          <w:szCs w:val="18"/>
          <w:shd w:val="clear" w:color="auto" w:fill="FFFFFF"/>
        </w:rPr>
        <w:t>Underworld</w:t>
      </w:r>
    </w:p>
    <w:p w14:paraId="4C913C7F" w14:textId="197C45CB" w:rsidR="00D67DC1" w:rsidRDefault="00D67DC1" w:rsidP="00A13DDA">
      <w:pPr>
        <w:pStyle w:val="NormalWeb"/>
        <w:spacing w:before="0" w:beforeAutospacing="0" w:after="0" w:afterAutospacing="0"/>
        <w:ind w:left="720" w:firstLine="720"/>
        <w:rPr>
          <w:i/>
          <w:iCs/>
          <w:color w:val="000000"/>
          <w:sz w:val="18"/>
          <w:szCs w:val="18"/>
          <w:shd w:val="clear" w:color="auto" w:fill="FFFFFF"/>
        </w:rPr>
      </w:pPr>
    </w:p>
    <w:p w14:paraId="4F8E48CC" w14:textId="777E9E56" w:rsidR="00D67DC1" w:rsidRDefault="00D67DC1" w:rsidP="00A13DDA">
      <w:pPr>
        <w:pStyle w:val="NormalWeb"/>
        <w:spacing w:before="0" w:beforeAutospacing="0" w:after="0" w:afterAutospacing="0"/>
        <w:ind w:left="720" w:firstLine="720"/>
        <w:rPr>
          <w:i/>
          <w:iCs/>
          <w:color w:val="000000"/>
          <w:sz w:val="18"/>
          <w:szCs w:val="18"/>
          <w:shd w:val="clear" w:color="auto" w:fill="FFFFFF"/>
        </w:rPr>
      </w:pPr>
    </w:p>
    <w:p w14:paraId="4F8D3956" w14:textId="2AE4504A" w:rsidR="00D67DC1" w:rsidRDefault="00D67DC1" w:rsidP="00A13DDA">
      <w:pPr>
        <w:pStyle w:val="NormalWeb"/>
        <w:spacing w:before="0" w:beforeAutospacing="0" w:after="0" w:afterAutospacing="0"/>
        <w:ind w:left="720" w:firstLine="720"/>
        <w:rPr>
          <w:i/>
          <w:iCs/>
          <w:color w:val="000000"/>
          <w:sz w:val="18"/>
          <w:szCs w:val="18"/>
          <w:shd w:val="clear" w:color="auto" w:fill="FFFFFF"/>
        </w:rPr>
      </w:pPr>
    </w:p>
    <w:p w14:paraId="6E0C04A2" w14:textId="77777777" w:rsidR="00D67DC1" w:rsidRPr="002216D9" w:rsidRDefault="00D67DC1" w:rsidP="00D67DC1">
      <w:pPr>
        <w:pStyle w:val="Heading2"/>
        <w:spacing w:before="0"/>
        <w:rPr>
          <w:rFonts w:ascii="Times New Roman" w:hAnsi="Times New Roman" w:cs="Times New Roman"/>
          <w:color w:val="000000"/>
        </w:rPr>
      </w:pPr>
      <w:r w:rsidRPr="002216D9">
        <w:rPr>
          <w:rFonts w:ascii="Times New Roman" w:hAnsi="Times New Roman" w:cs="Times New Roman"/>
          <w:b/>
          <w:bCs/>
          <w:color w:val="000000"/>
        </w:rPr>
        <w:lastRenderedPageBreak/>
        <w:t>References</w:t>
      </w:r>
    </w:p>
    <w:p w14:paraId="5E1AAE04" w14:textId="77777777" w:rsidR="00D67DC1" w:rsidRPr="002216D9" w:rsidRDefault="00D67DC1" w:rsidP="00D67DC1">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Arnheim</w:t>
      </w:r>
      <w:proofErr w:type="spellEnd"/>
      <w:r w:rsidRPr="002216D9">
        <w:rPr>
          <w:color w:val="000000"/>
          <w:sz w:val="22"/>
          <w:szCs w:val="22"/>
        </w:rPr>
        <w:t>, R. (1997). </w:t>
      </w:r>
      <w:r w:rsidRPr="002216D9">
        <w:rPr>
          <w:i/>
          <w:iCs/>
          <w:color w:val="000000"/>
          <w:sz w:val="22"/>
          <w:szCs w:val="22"/>
        </w:rPr>
        <w:t>Film Essays and Criticism</w:t>
      </w:r>
      <w:r w:rsidRPr="002216D9">
        <w:rPr>
          <w:color w:val="000000"/>
          <w:sz w:val="22"/>
          <w:szCs w:val="22"/>
        </w:rPr>
        <w:t>. Madison Wisconsin: University of Wisconsin Press, pp.30, 33.</w:t>
      </w:r>
    </w:p>
    <w:p w14:paraId="4092B056" w14:textId="77777777" w:rsidR="00D67DC1" w:rsidRPr="002216D9" w:rsidRDefault="00D67DC1" w:rsidP="00D67DC1">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Arnheim</w:t>
      </w:r>
      <w:proofErr w:type="spellEnd"/>
      <w:r w:rsidRPr="002216D9">
        <w:rPr>
          <w:color w:val="000000"/>
          <w:sz w:val="22"/>
          <w:szCs w:val="22"/>
        </w:rPr>
        <w:t>, R. (1958). </w:t>
      </w:r>
      <w:r w:rsidRPr="002216D9">
        <w:rPr>
          <w:i/>
          <w:iCs/>
          <w:color w:val="000000"/>
          <w:sz w:val="22"/>
          <w:szCs w:val="22"/>
        </w:rPr>
        <w:t>Film As Art</w:t>
      </w:r>
      <w:r w:rsidRPr="002216D9">
        <w:rPr>
          <w:color w:val="000000"/>
          <w:sz w:val="22"/>
          <w:szCs w:val="22"/>
        </w:rPr>
        <w:t>. London: Faber and Faber Ltd, pp.37, 39, 95.</w:t>
      </w:r>
    </w:p>
    <w:p w14:paraId="5683A7C3" w14:textId="77777777" w:rsidR="00D67DC1" w:rsidRPr="002216D9" w:rsidRDefault="00D67DC1" w:rsidP="00D67DC1">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Bazin</w:t>
      </w:r>
      <w:proofErr w:type="spellEnd"/>
      <w:r w:rsidRPr="002216D9">
        <w:rPr>
          <w:color w:val="000000"/>
          <w:sz w:val="22"/>
          <w:szCs w:val="22"/>
        </w:rPr>
        <w:t>, A. (1967). </w:t>
      </w:r>
      <w:r w:rsidRPr="002216D9">
        <w:rPr>
          <w:i/>
          <w:iCs/>
          <w:color w:val="000000"/>
          <w:sz w:val="22"/>
          <w:szCs w:val="22"/>
        </w:rPr>
        <w:t>What is Cinema?</w:t>
      </w:r>
      <w:r w:rsidRPr="002216D9">
        <w:rPr>
          <w:color w:val="000000"/>
          <w:sz w:val="22"/>
          <w:szCs w:val="22"/>
        </w:rPr>
        <w:t>. Berkley: University of California Press.</w:t>
      </w:r>
    </w:p>
    <w:p w14:paraId="13C7B97C"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Branigan, E. (1997). Sound, Epistemology, Film. In: R. Allen and M. Smith, ed., </w:t>
      </w:r>
      <w:r w:rsidRPr="002216D9">
        <w:rPr>
          <w:i/>
          <w:iCs/>
          <w:color w:val="000000"/>
          <w:sz w:val="22"/>
          <w:szCs w:val="22"/>
        </w:rPr>
        <w:t>Film Theory and Philosophy</w:t>
      </w:r>
      <w:r w:rsidRPr="002216D9">
        <w:rPr>
          <w:color w:val="000000"/>
          <w:sz w:val="22"/>
          <w:szCs w:val="22"/>
        </w:rPr>
        <w:t>. Oxford: Oxford University Press, pp.96-7, 99.</w:t>
      </w:r>
    </w:p>
    <w:p w14:paraId="7023951F"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Carroll, N. (1996). </w:t>
      </w:r>
      <w:r w:rsidRPr="002216D9">
        <w:rPr>
          <w:i/>
          <w:iCs/>
          <w:color w:val="000000"/>
          <w:sz w:val="22"/>
          <w:szCs w:val="22"/>
        </w:rPr>
        <w:t>Theorizing the Moving Image</w:t>
      </w:r>
      <w:r w:rsidRPr="002216D9">
        <w:rPr>
          <w:color w:val="000000"/>
          <w:sz w:val="22"/>
          <w:szCs w:val="22"/>
        </w:rPr>
        <w:t>. Cambridge: Cambridge Univ. Press, p.48.</w:t>
      </w:r>
    </w:p>
    <w:p w14:paraId="201CC69E" w14:textId="77777777" w:rsidR="00D67DC1" w:rsidRPr="002216D9" w:rsidRDefault="00D67DC1" w:rsidP="00D67DC1">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Chion</w:t>
      </w:r>
      <w:proofErr w:type="spellEnd"/>
      <w:r w:rsidRPr="002216D9">
        <w:rPr>
          <w:color w:val="000000"/>
          <w:sz w:val="22"/>
          <w:szCs w:val="22"/>
        </w:rPr>
        <w:t>, M. (1994). </w:t>
      </w:r>
      <w:r w:rsidRPr="002216D9">
        <w:rPr>
          <w:i/>
          <w:iCs/>
          <w:color w:val="000000"/>
          <w:sz w:val="22"/>
          <w:szCs w:val="22"/>
        </w:rPr>
        <w:t>Audio-Vision</w:t>
      </w:r>
      <w:r w:rsidRPr="002216D9">
        <w:rPr>
          <w:color w:val="000000"/>
          <w:sz w:val="22"/>
          <w:szCs w:val="22"/>
        </w:rPr>
        <w:t>. New York: Columbia University Press, pp.5, 25.</w:t>
      </w:r>
    </w:p>
    <w:p w14:paraId="0AFC54B9"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 xml:space="preserve">Choi, J. (2011). Rudolf </w:t>
      </w:r>
      <w:proofErr w:type="spellStart"/>
      <w:r w:rsidRPr="002216D9">
        <w:rPr>
          <w:color w:val="000000"/>
          <w:sz w:val="22"/>
          <w:szCs w:val="22"/>
        </w:rPr>
        <w:t>Arnheim</w:t>
      </w:r>
      <w:proofErr w:type="spellEnd"/>
      <w:r w:rsidRPr="002216D9">
        <w:rPr>
          <w:color w:val="000000"/>
          <w:sz w:val="22"/>
          <w:szCs w:val="22"/>
        </w:rPr>
        <w:t>. In: P. Livingston and C. Plantinga, ed., </w:t>
      </w:r>
      <w:r w:rsidRPr="002216D9">
        <w:rPr>
          <w:i/>
          <w:iCs/>
          <w:color w:val="000000"/>
          <w:sz w:val="22"/>
          <w:szCs w:val="22"/>
        </w:rPr>
        <w:t>The Routledge Companion to Philosophy and Film</w:t>
      </w:r>
      <w:r w:rsidRPr="002216D9">
        <w:rPr>
          <w:color w:val="000000"/>
          <w:sz w:val="22"/>
          <w:szCs w:val="22"/>
        </w:rPr>
        <w:t>. Abingdon, Oxon: Routledge, pp.297-8.</w:t>
      </w:r>
    </w:p>
    <w:p w14:paraId="0D4AEEF6"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iCs/>
          <w:color w:val="000000"/>
          <w:sz w:val="22"/>
          <w:szCs w:val="22"/>
        </w:rPr>
        <w:t>Coppola, F. (1974)</w:t>
      </w:r>
      <w:r w:rsidRPr="002216D9">
        <w:rPr>
          <w:i/>
          <w:iCs/>
          <w:color w:val="000000"/>
          <w:sz w:val="22"/>
          <w:szCs w:val="22"/>
        </w:rPr>
        <w:t xml:space="preserve"> The Conversation</w:t>
      </w:r>
      <w:r w:rsidRPr="002216D9">
        <w:rPr>
          <w:color w:val="000000"/>
          <w:sz w:val="22"/>
          <w:szCs w:val="22"/>
        </w:rPr>
        <w:t xml:space="preserve"> [Film]. Paramount Pictures.</w:t>
      </w:r>
    </w:p>
    <w:p w14:paraId="0EBE1E39"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iCs/>
          <w:color w:val="000000"/>
          <w:sz w:val="22"/>
          <w:szCs w:val="22"/>
        </w:rPr>
        <w:t xml:space="preserve">Dupont, E. (1929) </w:t>
      </w:r>
      <w:r w:rsidRPr="002216D9">
        <w:rPr>
          <w:i/>
          <w:iCs/>
          <w:color w:val="000000"/>
          <w:sz w:val="22"/>
          <w:szCs w:val="22"/>
        </w:rPr>
        <w:t>Piccadilly</w:t>
      </w:r>
      <w:r w:rsidRPr="002216D9">
        <w:rPr>
          <w:color w:val="000000"/>
          <w:sz w:val="22"/>
          <w:szCs w:val="22"/>
        </w:rPr>
        <w:t>. [Film]. British International Pictures.</w:t>
      </w:r>
    </w:p>
    <w:p w14:paraId="2E9A35CB"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D67DC1">
        <w:rPr>
          <w:iCs/>
          <w:color w:val="000000"/>
          <w:sz w:val="22"/>
          <w:szCs w:val="22"/>
          <w:lang w:val="fr-FR"/>
        </w:rPr>
        <w:t xml:space="preserve">Epstein, J. </w:t>
      </w:r>
      <w:r w:rsidRPr="00D67DC1">
        <w:rPr>
          <w:color w:val="000000"/>
          <w:sz w:val="22"/>
          <w:szCs w:val="22"/>
          <w:lang w:val="fr-FR"/>
        </w:rPr>
        <w:t xml:space="preserve">(1923). </w:t>
      </w:r>
      <w:r w:rsidRPr="00D67DC1">
        <w:rPr>
          <w:i/>
          <w:iCs/>
          <w:color w:val="000000"/>
          <w:sz w:val="22"/>
          <w:szCs w:val="22"/>
          <w:lang w:val="fr-FR"/>
        </w:rPr>
        <w:t>Cœur Fidèle</w:t>
      </w:r>
      <w:r w:rsidRPr="00D67DC1">
        <w:rPr>
          <w:color w:val="000000"/>
          <w:sz w:val="22"/>
          <w:szCs w:val="22"/>
          <w:lang w:val="fr-FR"/>
        </w:rPr>
        <w:t xml:space="preserve">. [Film]. </w:t>
      </w:r>
      <w:proofErr w:type="spellStart"/>
      <w:r w:rsidRPr="002216D9">
        <w:rPr>
          <w:color w:val="000000"/>
          <w:sz w:val="22"/>
          <w:szCs w:val="22"/>
        </w:rPr>
        <w:t>Pathé</w:t>
      </w:r>
      <w:proofErr w:type="spellEnd"/>
      <w:r w:rsidRPr="002216D9">
        <w:rPr>
          <w:color w:val="000000"/>
          <w:sz w:val="22"/>
          <w:szCs w:val="22"/>
        </w:rPr>
        <w:t>.</w:t>
      </w:r>
    </w:p>
    <w:p w14:paraId="6D0E725A"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iCs/>
          <w:color w:val="000000"/>
          <w:sz w:val="22"/>
          <w:szCs w:val="22"/>
        </w:rPr>
        <w:t xml:space="preserve">Gomes, M. (2012) </w:t>
      </w:r>
      <w:proofErr w:type="spellStart"/>
      <w:r w:rsidRPr="002216D9">
        <w:rPr>
          <w:i/>
          <w:iCs/>
          <w:color w:val="000000"/>
          <w:sz w:val="22"/>
          <w:szCs w:val="22"/>
        </w:rPr>
        <w:t>Tabu</w:t>
      </w:r>
      <w:proofErr w:type="spellEnd"/>
      <w:r w:rsidRPr="002216D9">
        <w:rPr>
          <w:color w:val="000000"/>
          <w:sz w:val="22"/>
          <w:szCs w:val="22"/>
        </w:rPr>
        <w:t>. [Film] New Wave Films.</w:t>
      </w:r>
    </w:p>
    <w:p w14:paraId="5E45DD15" w14:textId="77777777" w:rsidR="00D67DC1" w:rsidRPr="002216D9" w:rsidRDefault="00D67DC1" w:rsidP="00D67DC1">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Hazanavicius</w:t>
      </w:r>
      <w:proofErr w:type="spellEnd"/>
      <w:r w:rsidRPr="002216D9">
        <w:rPr>
          <w:iCs/>
          <w:color w:val="000000"/>
          <w:sz w:val="22"/>
          <w:szCs w:val="22"/>
        </w:rPr>
        <w:t xml:space="preserve">, M (2011) </w:t>
      </w:r>
      <w:r w:rsidRPr="002216D9">
        <w:rPr>
          <w:i/>
          <w:iCs/>
          <w:color w:val="000000"/>
          <w:sz w:val="22"/>
          <w:szCs w:val="22"/>
        </w:rPr>
        <w:t>The Artist</w:t>
      </w:r>
      <w:r w:rsidRPr="002216D9">
        <w:rPr>
          <w:color w:val="000000"/>
          <w:sz w:val="22"/>
          <w:szCs w:val="22"/>
        </w:rPr>
        <w:t>. [Film] Warner Bros.</w:t>
      </w:r>
    </w:p>
    <w:p w14:paraId="393F482B"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iCs/>
          <w:color w:val="000000"/>
          <w:sz w:val="22"/>
          <w:szCs w:val="22"/>
        </w:rPr>
        <w:t>Hitchcock, A. (2012 [1927])</w:t>
      </w:r>
      <w:r w:rsidRPr="002216D9">
        <w:rPr>
          <w:i/>
          <w:iCs/>
          <w:color w:val="000000"/>
          <w:sz w:val="22"/>
          <w:szCs w:val="22"/>
        </w:rPr>
        <w:t xml:space="preserve"> The Lodger.</w:t>
      </w:r>
      <w:r w:rsidRPr="002216D9">
        <w:rPr>
          <w:iCs/>
          <w:color w:val="000000"/>
          <w:sz w:val="22"/>
          <w:szCs w:val="22"/>
        </w:rPr>
        <w:t xml:space="preserve"> </w:t>
      </w:r>
      <w:r w:rsidRPr="002216D9">
        <w:rPr>
          <w:color w:val="000000"/>
          <w:sz w:val="22"/>
          <w:szCs w:val="22"/>
        </w:rPr>
        <w:t>[DVD] Gainsborough Pictures.</w:t>
      </w:r>
    </w:p>
    <w:p w14:paraId="4BC075C8"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Hsiao-Hsien</w:t>
      </w:r>
      <w:r w:rsidRPr="002216D9">
        <w:rPr>
          <w:iCs/>
          <w:color w:val="000000"/>
          <w:sz w:val="22"/>
          <w:szCs w:val="22"/>
        </w:rPr>
        <w:t xml:space="preserve">, H. (2005) </w:t>
      </w:r>
      <w:r w:rsidRPr="002216D9">
        <w:rPr>
          <w:i/>
          <w:iCs/>
          <w:color w:val="000000"/>
          <w:sz w:val="22"/>
          <w:szCs w:val="22"/>
        </w:rPr>
        <w:t>Three Times</w:t>
      </w:r>
      <w:r w:rsidRPr="002216D9">
        <w:rPr>
          <w:color w:val="000000"/>
          <w:sz w:val="22"/>
          <w:szCs w:val="22"/>
        </w:rPr>
        <w:t>. [Film] First Distributors.</w:t>
      </w:r>
    </w:p>
    <w:p w14:paraId="31736388" w14:textId="77777777" w:rsidR="00D67DC1" w:rsidRPr="002216D9" w:rsidRDefault="00D67DC1" w:rsidP="00D67DC1">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Koury</w:t>
      </w:r>
      <w:proofErr w:type="spellEnd"/>
      <w:r w:rsidRPr="002216D9">
        <w:rPr>
          <w:color w:val="000000"/>
          <w:sz w:val="22"/>
          <w:szCs w:val="22"/>
        </w:rPr>
        <w:t>, P and Smith, A. (1985). Two Reels and A Crank. New York: Garland Publications, p.39.</w:t>
      </w:r>
    </w:p>
    <w:p w14:paraId="32BE2522" w14:textId="240F98C8" w:rsidR="00D67DC1" w:rsidRPr="002216D9" w:rsidRDefault="00D67DC1" w:rsidP="00D67DC1">
      <w:pPr>
        <w:pStyle w:val="NormalWeb"/>
        <w:numPr>
          <w:ilvl w:val="0"/>
          <w:numId w:val="1"/>
        </w:numPr>
        <w:spacing w:before="0" w:beforeAutospacing="0" w:after="180" w:afterAutospacing="0"/>
        <w:rPr>
          <w:color w:val="000000"/>
          <w:sz w:val="22"/>
          <w:szCs w:val="22"/>
        </w:rPr>
      </w:pPr>
      <w:proofErr w:type="spellStart"/>
      <w:r w:rsidRPr="002216D9">
        <w:rPr>
          <w:iCs/>
          <w:color w:val="000000"/>
          <w:sz w:val="22"/>
          <w:szCs w:val="22"/>
        </w:rPr>
        <w:t>Maddin</w:t>
      </w:r>
      <w:proofErr w:type="spellEnd"/>
      <w:r w:rsidRPr="002216D9">
        <w:rPr>
          <w:iCs/>
          <w:color w:val="000000"/>
          <w:sz w:val="22"/>
          <w:szCs w:val="22"/>
        </w:rPr>
        <w:t xml:space="preserve">, G. (206) </w:t>
      </w:r>
      <w:r w:rsidRPr="002216D9">
        <w:rPr>
          <w:i/>
          <w:iCs/>
          <w:color w:val="000000"/>
          <w:sz w:val="22"/>
          <w:szCs w:val="22"/>
        </w:rPr>
        <w:t>Brand Upon the Brain</w:t>
      </w:r>
      <w:r w:rsidRPr="002216D9">
        <w:rPr>
          <w:color w:val="000000"/>
          <w:sz w:val="22"/>
          <w:szCs w:val="22"/>
        </w:rPr>
        <w:t>. [</w:t>
      </w:r>
      <w:r w:rsidR="00FF49CA">
        <w:rPr>
          <w:color w:val="000000"/>
          <w:sz w:val="22"/>
          <w:szCs w:val="22"/>
        </w:rPr>
        <w:t>DVD] Seattle Classic Films, Criterion Collection.</w:t>
      </w:r>
    </w:p>
    <w:p w14:paraId="26FD1B8F" w14:textId="77777777" w:rsidR="00D420C0" w:rsidRPr="002216D9" w:rsidRDefault="00D420C0" w:rsidP="00D420C0">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Sjöström</w:t>
      </w:r>
      <w:proofErr w:type="spellEnd"/>
      <w:r w:rsidRPr="002216D9">
        <w:rPr>
          <w:iCs/>
          <w:color w:val="000000"/>
          <w:sz w:val="22"/>
          <w:szCs w:val="22"/>
        </w:rPr>
        <w:t xml:space="preserve">, V. (1921) </w:t>
      </w:r>
      <w:r w:rsidRPr="002216D9">
        <w:rPr>
          <w:i/>
          <w:iCs/>
          <w:color w:val="000000"/>
          <w:sz w:val="22"/>
          <w:szCs w:val="22"/>
        </w:rPr>
        <w:t>The Phantom Carriage.</w:t>
      </w:r>
      <w:r w:rsidRPr="002216D9">
        <w:rPr>
          <w:color w:val="000000"/>
          <w:sz w:val="22"/>
          <w:szCs w:val="22"/>
        </w:rPr>
        <w:t xml:space="preserve"> [Film] AB </w:t>
      </w:r>
      <w:proofErr w:type="spellStart"/>
      <w:r w:rsidRPr="002216D9">
        <w:rPr>
          <w:color w:val="000000"/>
          <w:sz w:val="22"/>
          <w:szCs w:val="22"/>
        </w:rPr>
        <w:t>Svensk</w:t>
      </w:r>
      <w:proofErr w:type="spellEnd"/>
      <w:r w:rsidRPr="002216D9">
        <w:rPr>
          <w:color w:val="000000"/>
          <w:sz w:val="22"/>
          <w:szCs w:val="22"/>
        </w:rPr>
        <w:t xml:space="preserve"> </w:t>
      </w:r>
      <w:proofErr w:type="spellStart"/>
      <w:r w:rsidRPr="002216D9">
        <w:rPr>
          <w:color w:val="000000"/>
          <w:sz w:val="22"/>
          <w:szCs w:val="22"/>
        </w:rPr>
        <w:t>Filmindustri</w:t>
      </w:r>
      <w:proofErr w:type="spellEnd"/>
      <w:r w:rsidRPr="002216D9">
        <w:rPr>
          <w:color w:val="000000"/>
          <w:sz w:val="22"/>
          <w:szCs w:val="22"/>
        </w:rPr>
        <w:t>.</w:t>
      </w:r>
    </w:p>
    <w:p w14:paraId="43A36331" w14:textId="1B93C46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Smith, M. (2017). </w:t>
      </w:r>
      <w:r w:rsidRPr="002216D9">
        <w:rPr>
          <w:i/>
          <w:iCs/>
          <w:color w:val="000000"/>
          <w:sz w:val="22"/>
          <w:szCs w:val="22"/>
        </w:rPr>
        <w:t>Film, Art, and the Third Culture</w:t>
      </w:r>
      <w:r w:rsidRPr="002216D9">
        <w:rPr>
          <w:color w:val="000000"/>
          <w:sz w:val="22"/>
          <w:szCs w:val="22"/>
        </w:rPr>
        <w:t>. Oxford: Oxford University Press, pp.111-2.</w:t>
      </w:r>
    </w:p>
    <w:p w14:paraId="07E79B5A"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Sweeney, K. (2011). Medium. In: P. Livingston and C. Plantinga, ed., </w:t>
      </w:r>
      <w:r w:rsidRPr="002216D9">
        <w:rPr>
          <w:i/>
          <w:iCs/>
          <w:color w:val="000000"/>
          <w:sz w:val="22"/>
          <w:szCs w:val="22"/>
        </w:rPr>
        <w:t>The Routledge Companion to Philosophy and Film</w:t>
      </w:r>
      <w:r w:rsidRPr="002216D9">
        <w:rPr>
          <w:color w:val="000000"/>
          <w:sz w:val="22"/>
          <w:szCs w:val="22"/>
        </w:rPr>
        <w:t>. Abingdon, Oxon: Routledge, p.181.</w:t>
      </w:r>
    </w:p>
    <w:p w14:paraId="5B3F73A1" w14:textId="5DD6509C" w:rsidR="00D67DC1"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 xml:space="preserve">Taki no </w:t>
      </w:r>
      <w:proofErr w:type="spellStart"/>
      <w:r w:rsidRPr="002216D9">
        <w:rPr>
          <w:color w:val="000000"/>
          <w:sz w:val="22"/>
          <w:szCs w:val="22"/>
        </w:rPr>
        <w:t>Shiraito</w:t>
      </w:r>
      <w:proofErr w:type="spellEnd"/>
      <w:r w:rsidRPr="002216D9">
        <w:rPr>
          <w:color w:val="000000"/>
          <w:sz w:val="22"/>
          <w:szCs w:val="22"/>
        </w:rPr>
        <w:t xml:space="preserve">. (1933) </w:t>
      </w:r>
      <w:r w:rsidRPr="002216D9">
        <w:rPr>
          <w:i/>
          <w:iCs/>
          <w:color w:val="000000"/>
          <w:sz w:val="22"/>
          <w:szCs w:val="22"/>
        </w:rPr>
        <w:t>The Water Magician</w:t>
      </w:r>
      <w:r w:rsidRPr="002216D9">
        <w:rPr>
          <w:color w:val="000000"/>
          <w:sz w:val="22"/>
          <w:szCs w:val="22"/>
        </w:rPr>
        <w:t>. [DVD]. Digital MEME.</w:t>
      </w:r>
    </w:p>
    <w:p w14:paraId="655B1668" w14:textId="77777777" w:rsidR="00D420C0" w:rsidRPr="002216D9" w:rsidRDefault="00D420C0" w:rsidP="00D420C0">
      <w:pPr>
        <w:pStyle w:val="NormalWeb"/>
        <w:numPr>
          <w:ilvl w:val="0"/>
          <w:numId w:val="1"/>
        </w:numPr>
        <w:spacing w:before="0" w:beforeAutospacing="0" w:after="180" w:afterAutospacing="0"/>
        <w:rPr>
          <w:color w:val="000000"/>
          <w:sz w:val="22"/>
          <w:szCs w:val="22"/>
        </w:rPr>
      </w:pPr>
      <w:proofErr w:type="spellStart"/>
      <w:r w:rsidRPr="002216D9">
        <w:rPr>
          <w:color w:val="000000"/>
          <w:sz w:val="22"/>
          <w:szCs w:val="22"/>
        </w:rPr>
        <w:t>Thaut</w:t>
      </w:r>
      <w:proofErr w:type="spellEnd"/>
      <w:r w:rsidRPr="002216D9">
        <w:rPr>
          <w:color w:val="000000"/>
          <w:sz w:val="22"/>
          <w:szCs w:val="22"/>
        </w:rPr>
        <w:t>, M. (2008). </w:t>
      </w:r>
      <w:r w:rsidRPr="002216D9">
        <w:rPr>
          <w:i/>
          <w:iCs/>
          <w:color w:val="000000"/>
          <w:sz w:val="22"/>
          <w:szCs w:val="22"/>
        </w:rPr>
        <w:t>Rhythm Music and the Brain</w:t>
      </w:r>
      <w:r w:rsidRPr="002216D9">
        <w:rPr>
          <w:color w:val="000000"/>
          <w:sz w:val="22"/>
          <w:szCs w:val="22"/>
        </w:rPr>
        <w:t>. Abingdon, Oxon: Routledge, p.117.</w:t>
      </w:r>
    </w:p>
    <w:p w14:paraId="627B6766" w14:textId="41D5EA9A" w:rsidR="00D420C0" w:rsidRPr="00D420C0" w:rsidRDefault="00D67DC1" w:rsidP="00D420C0">
      <w:pPr>
        <w:pStyle w:val="NormalWeb"/>
        <w:numPr>
          <w:ilvl w:val="0"/>
          <w:numId w:val="1"/>
        </w:numPr>
        <w:spacing w:before="0" w:beforeAutospacing="0" w:after="180" w:afterAutospacing="0"/>
        <w:rPr>
          <w:color w:val="000000"/>
          <w:sz w:val="22"/>
          <w:szCs w:val="22"/>
        </w:rPr>
      </w:pPr>
      <w:r w:rsidRPr="002216D9">
        <w:rPr>
          <w:color w:val="000000"/>
          <w:sz w:val="22"/>
          <w:szCs w:val="22"/>
        </w:rPr>
        <w:t>Turvey, M. (2015). Classical Film Theory. In: E. Branigan and W. Buckland, ed., </w:t>
      </w:r>
      <w:r w:rsidRPr="002216D9">
        <w:rPr>
          <w:i/>
          <w:iCs/>
          <w:color w:val="000000"/>
          <w:sz w:val="22"/>
          <w:szCs w:val="22"/>
        </w:rPr>
        <w:t>The Routledge Encyclopedia of Film Theory</w:t>
      </w:r>
      <w:r w:rsidRPr="002216D9">
        <w:rPr>
          <w:color w:val="000000"/>
          <w:sz w:val="22"/>
          <w:szCs w:val="22"/>
        </w:rPr>
        <w:t>. Abingdon, Oxon: Routledge, p.88.</w:t>
      </w:r>
    </w:p>
    <w:p w14:paraId="1F20D83C" w14:textId="4E3435BC"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Vickers, E. (2004). </w:t>
      </w:r>
      <w:r w:rsidRPr="002216D9">
        <w:rPr>
          <w:i/>
          <w:iCs/>
          <w:color w:val="000000"/>
          <w:sz w:val="22"/>
          <w:szCs w:val="22"/>
        </w:rPr>
        <w:t xml:space="preserve">Music and </w:t>
      </w:r>
      <w:r w:rsidR="00E00445" w:rsidRPr="002216D9">
        <w:rPr>
          <w:i/>
          <w:iCs/>
          <w:color w:val="000000"/>
          <w:sz w:val="22"/>
          <w:szCs w:val="22"/>
        </w:rPr>
        <w:t>consciousness</w:t>
      </w:r>
      <w:r w:rsidRPr="002216D9">
        <w:rPr>
          <w:color w:val="000000"/>
          <w:sz w:val="22"/>
          <w:szCs w:val="22"/>
        </w:rPr>
        <w:t>. [</w:t>
      </w:r>
      <w:proofErr w:type="spellStart"/>
      <w:r w:rsidRPr="002216D9">
        <w:rPr>
          <w:color w:val="000000"/>
          <w:sz w:val="22"/>
          <w:szCs w:val="22"/>
        </w:rPr>
        <w:t>ebook</w:t>
      </w:r>
      <w:proofErr w:type="spellEnd"/>
      <w:r w:rsidRPr="002216D9">
        <w:rPr>
          <w:color w:val="000000"/>
          <w:sz w:val="22"/>
          <w:szCs w:val="22"/>
        </w:rPr>
        <w:t>] Available at: https://www.sfxmachine.com/docs/musicandconsciousness.html [Accessed 26 Apr. 2019].</w:t>
      </w:r>
    </w:p>
    <w:p w14:paraId="4A1446CB" w14:textId="77777777" w:rsidR="00D67DC1" w:rsidRPr="002216D9" w:rsidRDefault="00D67DC1" w:rsidP="00D67DC1">
      <w:pPr>
        <w:pStyle w:val="NormalWeb"/>
        <w:numPr>
          <w:ilvl w:val="0"/>
          <w:numId w:val="1"/>
        </w:numPr>
        <w:spacing w:before="0" w:beforeAutospacing="0" w:after="180" w:afterAutospacing="0"/>
        <w:rPr>
          <w:color w:val="000000"/>
          <w:sz w:val="22"/>
          <w:szCs w:val="22"/>
        </w:rPr>
      </w:pPr>
      <w:r w:rsidRPr="002216D9">
        <w:rPr>
          <w:color w:val="000000"/>
          <w:sz w:val="22"/>
          <w:szCs w:val="22"/>
        </w:rPr>
        <w:t xml:space="preserve">Von Sternberg, J. (1928). </w:t>
      </w:r>
      <w:r w:rsidRPr="002216D9">
        <w:rPr>
          <w:i/>
          <w:iCs/>
          <w:color w:val="000000"/>
          <w:sz w:val="22"/>
          <w:szCs w:val="22"/>
        </w:rPr>
        <w:t>The Last Command</w:t>
      </w:r>
      <w:r w:rsidRPr="002216D9">
        <w:rPr>
          <w:color w:val="000000"/>
          <w:sz w:val="22"/>
          <w:szCs w:val="22"/>
        </w:rPr>
        <w:t>. [Film] Paramount Pictures.</w:t>
      </w:r>
    </w:p>
    <w:p w14:paraId="255D6409" w14:textId="48B994CE" w:rsidR="00BF0F17" w:rsidRPr="002216D9" w:rsidRDefault="00D67DC1" w:rsidP="00383C76">
      <w:pPr>
        <w:pStyle w:val="NormalWeb"/>
        <w:numPr>
          <w:ilvl w:val="0"/>
          <w:numId w:val="1"/>
        </w:numPr>
        <w:tabs>
          <w:tab w:val="left" w:pos="923"/>
        </w:tabs>
        <w:spacing w:before="0" w:beforeAutospacing="0" w:after="180" w:afterAutospacing="0"/>
      </w:pPr>
      <w:r w:rsidRPr="00D67DC1">
        <w:rPr>
          <w:iCs/>
          <w:color w:val="000000"/>
          <w:sz w:val="22"/>
          <w:szCs w:val="22"/>
        </w:rPr>
        <w:t xml:space="preserve">Von Sternberg, J. (1927) </w:t>
      </w:r>
      <w:r w:rsidRPr="00D67DC1">
        <w:rPr>
          <w:i/>
          <w:iCs/>
          <w:color w:val="000000"/>
          <w:sz w:val="22"/>
          <w:szCs w:val="22"/>
        </w:rPr>
        <w:t>Underworld</w:t>
      </w:r>
      <w:r w:rsidRPr="00D67DC1">
        <w:rPr>
          <w:color w:val="000000"/>
          <w:sz w:val="22"/>
          <w:szCs w:val="22"/>
        </w:rPr>
        <w:t>. [Film] Paramount Pictures.</w:t>
      </w:r>
      <w:r w:rsidR="00BF0F17" w:rsidRPr="002216D9">
        <w:tab/>
      </w:r>
    </w:p>
    <w:sectPr w:rsidR="00BF0F17" w:rsidRPr="002216D9" w:rsidSect="00673826">
      <w:headerReference w:type="even" r:id="rId47"/>
      <w:headerReference w:type="default" r:id="rId48"/>
      <w:footerReference w:type="even" r:id="rId49"/>
      <w:footerReference w:type="default" r:id="rId50"/>
      <w:headerReference w:type="first" r:id="rId51"/>
      <w:footerReference w:type="first" r:id="rId52"/>
      <w:pgSz w:w="11909" w:h="16834"/>
      <w:pgMar w:top="1440" w:right="1419"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C6E146" w14:textId="77777777" w:rsidR="00245C29" w:rsidRDefault="00245C29" w:rsidP="005B6FBC">
      <w:pPr>
        <w:spacing w:line="240" w:lineRule="auto"/>
      </w:pPr>
      <w:r>
        <w:separator/>
      </w:r>
    </w:p>
  </w:endnote>
  <w:endnote w:type="continuationSeparator" w:id="0">
    <w:p w14:paraId="1E03AA39" w14:textId="77777777" w:rsidR="00245C29" w:rsidRDefault="00245C29" w:rsidP="005B6F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C580B3" w14:textId="77777777" w:rsidR="00245C29" w:rsidRDefault="00245C2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83823134"/>
      <w:docPartObj>
        <w:docPartGallery w:val="Page Numbers (Bottom of Page)"/>
        <w:docPartUnique/>
      </w:docPartObj>
    </w:sdtPr>
    <w:sdtEndPr>
      <w:rPr>
        <w:rFonts w:ascii="Times New Roman" w:hAnsi="Times New Roman" w:cs="Times New Roman"/>
        <w:noProof/>
      </w:rPr>
    </w:sdtEndPr>
    <w:sdtContent>
      <w:p w14:paraId="32485CCB" w14:textId="42DB7EF0" w:rsidR="00245C29" w:rsidRPr="005B6FBC" w:rsidRDefault="00245C29">
        <w:pPr>
          <w:pStyle w:val="Footer"/>
          <w:jc w:val="center"/>
          <w:rPr>
            <w:rFonts w:ascii="Times New Roman" w:hAnsi="Times New Roman" w:cs="Times New Roman"/>
          </w:rPr>
        </w:pPr>
        <w:r w:rsidRPr="005B6FBC">
          <w:rPr>
            <w:rFonts w:ascii="Times New Roman" w:hAnsi="Times New Roman" w:cs="Times New Roman"/>
          </w:rPr>
          <w:fldChar w:fldCharType="begin"/>
        </w:r>
        <w:r w:rsidRPr="005B6FBC">
          <w:rPr>
            <w:rFonts w:ascii="Times New Roman" w:hAnsi="Times New Roman" w:cs="Times New Roman"/>
          </w:rPr>
          <w:instrText xml:space="preserve"> PAGE   \* MERGEFORMAT </w:instrText>
        </w:r>
        <w:r w:rsidRPr="005B6FBC">
          <w:rPr>
            <w:rFonts w:ascii="Times New Roman" w:hAnsi="Times New Roman" w:cs="Times New Roman"/>
          </w:rPr>
          <w:fldChar w:fldCharType="separate"/>
        </w:r>
        <w:r w:rsidR="00E00445">
          <w:rPr>
            <w:rFonts w:ascii="Times New Roman" w:hAnsi="Times New Roman" w:cs="Times New Roman"/>
            <w:noProof/>
          </w:rPr>
          <w:t>3</w:t>
        </w:r>
        <w:r w:rsidRPr="005B6FBC">
          <w:rPr>
            <w:rFonts w:ascii="Times New Roman" w:hAnsi="Times New Roman" w:cs="Times New Roman"/>
            <w:noProof/>
          </w:rPr>
          <w:fldChar w:fldCharType="end"/>
        </w:r>
      </w:p>
    </w:sdtContent>
  </w:sdt>
  <w:p w14:paraId="4856806B" w14:textId="4FE36E8F" w:rsidR="00245C29" w:rsidRPr="005B6FBC" w:rsidRDefault="00245C29">
    <w:pPr>
      <w:pStyle w:val="Footer"/>
      <w:rPr>
        <w:rFonts w:ascii="Times New Roman" w:hAnsi="Times New Roman" w:cs="Times New Roman"/>
      </w:rPr>
    </w:pPr>
    <w:r w:rsidRPr="005B6FBC">
      <w:rPr>
        <w:rFonts w:ascii="Times New Roman" w:hAnsi="Times New Roman" w:cs="Times New Roman"/>
      </w:rPr>
      <w:t>George Turner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EBD5B" w14:textId="77777777" w:rsidR="00245C29" w:rsidRDefault="00245C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9E372A" w14:textId="77777777" w:rsidR="00245C29" w:rsidRDefault="00245C29" w:rsidP="005B6FBC">
      <w:pPr>
        <w:spacing w:line="240" w:lineRule="auto"/>
      </w:pPr>
      <w:r>
        <w:separator/>
      </w:r>
    </w:p>
  </w:footnote>
  <w:footnote w:type="continuationSeparator" w:id="0">
    <w:p w14:paraId="7ADA244D" w14:textId="77777777" w:rsidR="00245C29" w:rsidRDefault="00245C29" w:rsidP="005B6FB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DDD072" w14:textId="77777777" w:rsidR="00245C29" w:rsidRDefault="00245C2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17478D" w14:textId="77777777" w:rsidR="00245C29" w:rsidRDefault="00245C2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C5316B" w14:textId="77777777" w:rsidR="00245C29" w:rsidRDefault="00245C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5049BB"/>
    <w:multiLevelType w:val="hybridMultilevel"/>
    <w:tmpl w:val="0994DA5A"/>
    <w:lvl w:ilvl="0" w:tplc="65C263A2">
      <w:start w:val="1"/>
      <w:numFmt w:val="lowerLetter"/>
      <w:lvlText w:val="%1)"/>
      <w:lvlJc w:val="left"/>
      <w:pPr>
        <w:ind w:left="644"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A9B7A5B"/>
    <w:multiLevelType w:val="hybridMultilevel"/>
    <w:tmpl w:val="6BB20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1C4E"/>
    <w:rsid w:val="00056528"/>
    <w:rsid w:val="000666FA"/>
    <w:rsid w:val="00070B9D"/>
    <w:rsid w:val="0010251C"/>
    <w:rsid w:val="001334F9"/>
    <w:rsid w:val="0017117E"/>
    <w:rsid w:val="001748D8"/>
    <w:rsid w:val="00192296"/>
    <w:rsid w:val="001A6FC2"/>
    <w:rsid w:val="002006BB"/>
    <w:rsid w:val="002216D9"/>
    <w:rsid w:val="00245C29"/>
    <w:rsid w:val="002B0012"/>
    <w:rsid w:val="002F0EC9"/>
    <w:rsid w:val="00383C76"/>
    <w:rsid w:val="003976B8"/>
    <w:rsid w:val="003B1189"/>
    <w:rsid w:val="003B4D80"/>
    <w:rsid w:val="004033D0"/>
    <w:rsid w:val="00451A1B"/>
    <w:rsid w:val="00497240"/>
    <w:rsid w:val="00585091"/>
    <w:rsid w:val="005B6FBC"/>
    <w:rsid w:val="005F4E42"/>
    <w:rsid w:val="00620B27"/>
    <w:rsid w:val="006465A7"/>
    <w:rsid w:val="00673826"/>
    <w:rsid w:val="006B495D"/>
    <w:rsid w:val="00723F58"/>
    <w:rsid w:val="007621B5"/>
    <w:rsid w:val="007638F0"/>
    <w:rsid w:val="00792FF1"/>
    <w:rsid w:val="007F420C"/>
    <w:rsid w:val="00872F12"/>
    <w:rsid w:val="00921C4E"/>
    <w:rsid w:val="00964134"/>
    <w:rsid w:val="00A13DDA"/>
    <w:rsid w:val="00A27E32"/>
    <w:rsid w:val="00A63DA5"/>
    <w:rsid w:val="00B03216"/>
    <w:rsid w:val="00BD20D7"/>
    <w:rsid w:val="00BF0F17"/>
    <w:rsid w:val="00C2610B"/>
    <w:rsid w:val="00C611DC"/>
    <w:rsid w:val="00C7277D"/>
    <w:rsid w:val="00CC0C91"/>
    <w:rsid w:val="00D24D56"/>
    <w:rsid w:val="00D420C0"/>
    <w:rsid w:val="00D45830"/>
    <w:rsid w:val="00D54EA5"/>
    <w:rsid w:val="00D64188"/>
    <w:rsid w:val="00D67DC1"/>
    <w:rsid w:val="00DB1188"/>
    <w:rsid w:val="00E00445"/>
    <w:rsid w:val="00E462A1"/>
    <w:rsid w:val="00E553DA"/>
    <w:rsid w:val="00E729AD"/>
    <w:rsid w:val="00E95C2E"/>
    <w:rsid w:val="00EB1B12"/>
    <w:rsid w:val="00F166FC"/>
    <w:rsid w:val="00F4021F"/>
    <w:rsid w:val="00FA21EC"/>
    <w:rsid w:val="00FC0E90"/>
    <w:rsid w:val="00FD364E"/>
    <w:rsid w:val="00FE7EA3"/>
    <w:rsid w:val="00FF0954"/>
    <w:rsid w:val="00FF49CA"/>
    <w:rsid w:val="00FF4FE3"/>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2734D20B"/>
  <w15:docId w15:val="{72ECB62A-CB30-49A3-BD98-26783B9ADB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GB" w:eastAsia="zh-CN"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Header">
    <w:name w:val="header"/>
    <w:basedOn w:val="Normal"/>
    <w:link w:val="HeaderChar"/>
    <w:uiPriority w:val="99"/>
    <w:unhideWhenUsed/>
    <w:rsid w:val="005B6FBC"/>
    <w:pPr>
      <w:tabs>
        <w:tab w:val="center" w:pos="4513"/>
        <w:tab w:val="right" w:pos="9026"/>
      </w:tabs>
      <w:spacing w:line="240" w:lineRule="auto"/>
    </w:pPr>
  </w:style>
  <w:style w:type="character" w:customStyle="1" w:styleId="HeaderChar">
    <w:name w:val="Header Char"/>
    <w:basedOn w:val="DefaultParagraphFont"/>
    <w:link w:val="Header"/>
    <w:uiPriority w:val="99"/>
    <w:rsid w:val="005B6FBC"/>
  </w:style>
  <w:style w:type="paragraph" w:styleId="Footer">
    <w:name w:val="footer"/>
    <w:basedOn w:val="Normal"/>
    <w:link w:val="FooterChar"/>
    <w:uiPriority w:val="99"/>
    <w:unhideWhenUsed/>
    <w:rsid w:val="005B6FBC"/>
    <w:pPr>
      <w:tabs>
        <w:tab w:val="center" w:pos="4513"/>
        <w:tab w:val="right" w:pos="9026"/>
      </w:tabs>
      <w:spacing w:line="240" w:lineRule="auto"/>
    </w:pPr>
  </w:style>
  <w:style w:type="character" w:customStyle="1" w:styleId="FooterChar">
    <w:name w:val="Footer Char"/>
    <w:basedOn w:val="DefaultParagraphFont"/>
    <w:link w:val="Footer"/>
    <w:uiPriority w:val="99"/>
    <w:rsid w:val="005B6FBC"/>
  </w:style>
  <w:style w:type="paragraph" w:styleId="NormalWeb">
    <w:name w:val="Normal (Web)"/>
    <w:basedOn w:val="Normal"/>
    <w:uiPriority w:val="99"/>
    <w:unhideWhenUsed/>
    <w:rsid w:val="00E553D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3B4D80"/>
  </w:style>
  <w:style w:type="paragraph" w:styleId="ListParagraph">
    <w:name w:val="List Paragraph"/>
    <w:basedOn w:val="Normal"/>
    <w:uiPriority w:val="34"/>
    <w:qFormat/>
    <w:rsid w:val="00383C76"/>
    <w:pPr>
      <w:spacing w:after="200"/>
      <w:ind w:left="720"/>
      <w:contextualSpacing/>
    </w:pPr>
    <w:rPr>
      <w:rFonts w:asciiTheme="minorHAnsi" w:eastAsiaTheme="minorEastAsia" w:hAnsiTheme="minorHAnsi" w:cstheme="minorBid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487363">
      <w:bodyDiv w:val="1"/>
      <w:marLeft w:val="0"/>
      <w:marRight w:val="0"/>
      <w:marTop w:val="0"/>
      <w:marBottom w:val="0"/>
      <w:divBdr>
        <w:top w:val="none" w:sz="0" w:space="0" w:color="auto"/>
        <w:left w:val="none" w:sz="0" w:space="0" w:color="auto"/>
        <w:bottom w:val="none" w:sz="0" w:space="0" w:color="auto"/>
        <w:right w:val="none" w:sz="0" w:space="0" w:color="auto"/>
      </w:divBdr>
    </w:div>
    <w:div w:id="121659428">
      <w:bodyDiv w:val="1"/>
      <w:marLeft w:val="0"/>
      <w:marRight w:val="0"/>
      <w:marTop w:val="0"/>
      <w:marBottom w:val="0"/>
      <w:divBdr>
        <w:top w:val="none" w:sz="0" w:space="0" w:color="auto"/>
        <w:left w:val="none" w:sz="0" w:space="0" w:color="auto"/>
        <w:bottom w:val="none" w:sz="0" w:space="0" w:color="auto"/>
        <w:right w:val="none" w:sz="0" w:space="0" w:color="auto"/>
      </w:divBdr>
      <w:divsChild>
        <w:div w:id="1783959159">
          <w:marLeft w:val="0"/>
          <w:marRight w:val="0"/>
          <w:marTop w:val="0"/>
          <w:marBottom w:val="0"/>
          <w:divBdr>
            <w:top w:val="none" w:sz="0" w:space="0" w:color="auto"/>
            <w:left w:val="none" w:sz="0" w:space="0" w:color="auto"/>
            <w:bottom w:val="none" w:sz="0" w:space="0" w:color="auto"/>
            <w:right w:val="none" w:sz="0" w:space="0" w:color="auto"/>
          </w:divBdr>
        </w:div>
      </w:divsChild>
    </w:div>
    <w:div w:id="126512017">
      <w:bodyDiv w:val="1"/>
      <w:marLeft w:val="0"/>
      <w:marRight w:val="0"/>
      <w:marTop w:val="0"/>
      <w:marBottom w:val="0"/>
      <w:divBdr>
        <w:top w:val="none" w:sz="0" w:space="0" w:color="auto"/>
        <w:left w:val="none" w:sz="0" w:space="0" w:color="auto"/>
        <w:bottom w:val="none" w:sz="0" w:space="0" w:color="auto"/>
        <w:right w:val="none" w:sz="0" w:space="0" w:color="auto"/>
      </w:divBdr>
    </w:div>
    <w:div w:id="935092125">
      <w:bodyDiv w:val="1"/>
      <w:marLeft w:val="0"/>
      <w:marRight w:val="0"/>
      <w:marTop w:val="0"/>
      <w:marBottom w:val="0"/>
      <w:divBdr>
        <w:top w:val="none" w:sz="0" w:space="0" w:color="auto"/>
        <w:left w:val="none" w:sz="0" w:space="0" w:color="auto"/>
        <w:bottom w:val="none" w:sz="0" w:space="0" w:color="auto"/>
        <w:right w:val="none" w:sz="0" w:space="0" w:color="auto"/>
      </w:divBdr>
    </w:div>
    <w:div w:id="1094201614">
      <w:bodyDiv w:val="1"/>
      <w:marLeft w:val="0"/>
      <w:marRight w:val="0"/>
      <w:marTop w:val="0"/>
      <w:marBottom w:val="0"/>
      <w:divBdr>
        <w:top w:val="none" w:sz="0" w:space="0" w:color="auto"/>
        <w:left w:val="none" w:sz="0" w:space="0" w:color="auto"/>
        <w:bottom w:val="none" w:sz="0" w:space="0" w:color="auto"/>
        <w:right w:val="none" w:sz="0" w:space="0" w:color="auto"/>
      </w:divBdr>
    </w:div>
    <w:div w:id="16002897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6C8090B8</Template>
  <TotalTime>0</TotalTime>
  <Pages>11</Pages>
  <Words>4147</Words>
  <Characters>23644</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University of Kent</Company>
  <LinksUpToDate>false</LinksUpToDate>
  <CharactersWithSpaces>27736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G.J.Turner</cp:lastModifiedBy>
  <cp:revision>26</cp:revision>
  <dcterms:created xsi:type="dcterms:W3CDTF">2019-04-29T14:44:00Z</dcterms:created>
  <dcterms:modified xsi:type="dcterms:W3CDTF">2019-09-18T13:56:00Z</dcterms:modified>
</cp:coreProperties>
</file>